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62" w:rsidRDefault="009B6368" w:rsidP="00852262">
      <w:pPr>
        <w:autoSpaceDE w:val="0"/>
        <w:autoSpaceDN w:val="0"/>
        <w:adjustRightInd w:val="0"/>
        <w:spacing w:before="60" w:after="60"/>
        <w:jc w:val="both"/>
      </w:pPr>
      <w:bookmarkStart w:id="0" w:name="_GoBack"/>
      <w:bookmarkEnd w:id="0"/>
      <w:r>
        <w:t>TBS/REG/</w:t>
      </w:r>
      <w:r w:rsidR="004E632F">
        <w:t>……..</w:t>
      </w:r>
      <w:r>
        <w:t>/2016</w:t>
      </w:r>
    </w:p>
    <w:p w:rsidR="00852262" w:rsidRPr="00E16F47" w:rsidRDefault="00852262" w:rsidP="00852262">
      <w:pPr>
        <w:ind w:right="72"/>
        <w:rPr>
          <w:b/>
        </w:rPr>
      </w:pPr>
      <w:r w:rsidRPr="00E16F47">
        <w:rPr>
          <w:i/>
          <w:color w:val="000000"/>
        </w:rPr>
        <w:t>(</w:t>
      </w:r>
      <w:r w:rsidR="004331F3">
        <w:rPr>
          <w:i/>
          <w:color w:val="000000"/>
        </w:rPr>
        <w:t>Nr rejestru wniosków</w:t>
      </w:r>
      <w:r w:rsidRPr="00E16F47">
        <w:rPr>
          <w:i/>
          <w:color w:val="000000"/>
        </w:rPr>
        <w:t>)</w:t>
      </w:r>
    </w:p>
    <w:p w:rsidR="00852262" w:rsidRPr="00296B0A" w:rsidRDefault="00852262" w:rsidP="004331F3">
      <w:pPr>
        <w:pStyle w:val="Nagwek6"/>
        <w:spacing w:before="60"/>
        <w:ind w:left="0" w:firstLine="0"/>
        <w:jc w:val="right"/>
        <w:rPr>
          <w:rFonts w:ascii="Times New Roman" w:hAnsi="Times New Roman"/>
          <w:b/>
          <w:sz w:val="24"/>
          <w:szCs w:val="24"/>
        </w:rPr>
      </w:pPr>
      <w:r w:rsidRPr="00296B0A">
        <w:rPr>
          <w:rFonts w:ascii="Times New Roman" w:hAnsi="Times New Roman"/>
          <w:b/>
          <w:sz w:val="24"/>
          <w:szCs w:val="24"/>
        </w:rPr>
        <w:t>ZATWIERDZAM</w:t>
      </w:r>
    </w:p>
    <w:p w:rsidR="00852262" w:rsidRPr="00296B0A" w:rsidRDefault="00852262" w:rsidP="004331F3">
      <w:pPr>
        <w:spacing w:before="60" w:after="60"/>
        <w:jc w:val="right"/>
        <w:rPr>
          <w:b/>
        </w:rPr>
      </w:pPr>
    </w:p>
    <w:p w:rsidR="00852262" w:rsidRPr="00296B0A" w:rsidRDefault="00852262" w:rsidP="004331F3">
      <w:pPr>
        <w:spacing w:before="60" w:after="60"/>
        <w:jc w:val="right"/>
        <w:rPr>
          <w:b/>
        </w:rPr>
      </w:pPr>
    </w:p>
    <w:p w:rsidR="00852262" w:rsidRPr="00296B0A" w:rsidRDefault="00852262" w:rsidP="004331F3">
      <w:pPr>
        <w:spacing w:before="60" w:after="60"/>
        <w:jc w:val="right"/>
        <w:rPr>
          <w:sz w:val="20"/>
        </w:rPr>
      </w:pPr>
      <w:r w:rsidRPr="00296B0A">
        <w:rPr>
          <w:sz w:val="20"/>
        </w:rPr>
        <w:t>..................................................................</w:t>
      </w:r>
    </w:p>
    <w:p w:rsidR="004331F3" w:rsidRDefault="00852262" w:rsidP="004331F3">
      <w:pPr>
        <w:spacing w:before="60" w:after="60"/>
        <w:jc w:val="right"/>
        <w:rPr>
          <w:sz w:val="20"/>
        </w:rPr>
      </w:pPr>
      <w:r w:rsidRPr="00296B0A">
        <w:rPr>
          <w:sz w:val="20"/>
        </w:rPr>
        <w:t xml:space="preserve">(data i podpis </w:t>
      </w:r>
      <w:r>
        <w:rPr>
          <w:sz w:val="20"/>
        </w:rPr>
        <w:t>kierownika</w:t>
      </w:r>
      <w:r w:rsidRPr="00296B0A">
        <w:rPr>
          <w:sz w:val="20"/>
        </w:rPr>
        <w:t xml:space="preserve"> zamawiającego</w:t>
      </w:r>
      <w:r w:rsidR="004331F3">
        <w:rPr>
          <w:sz w:val="20"/>
        </w:rPr>
        <w:t xml:space="preserve"> </w:t>
      </w:r>
    </w:p>
    <w:p w:rsidR="00852262" w:rsidRPr="00296B0A" w:rsidRDefault="004331F3" w:rsidP="004331F3">
      <w:pPr>
        <w:spacing w:before="60" w:after="60"/>
        <w:jc w:val="right"/>
        <w:rPr>
          <w:sz w:val="20"/>
        </w:rPr>
      </w:pPr>
      <w:r>
        <w:rPr>
          <w:sz w:val="20"/>
        </w:rPr>
        <w:t xml:space="preserve">lub osoby upoważnionej </w:t>
      </w:r>
      <w:r w:rsidR="00852262" w:rsidRPr="00296B0A">
        <w:rPr>
          <w:sz w:val="20"/>
        </w:rPr>
        <w:t>)</w:t>
      </w:r>
    </w:p>
    <w:p w:rsidR="00852262" w:rsidRPr="00E16F47" w:rsidRDefault="00852262" w:rsidP="00852262">
      <w:pPr>
        <w:spacing w:before="60" w:after="60"/>
        <w:jc w:val="center"/>
        <w:rPr>
          <w:b/>
          <w:szCs w:val="24"/>
        </w:rPr>
      </w:pPr>
    </w:p>
    <w:p w:rsidR="00852262" w:rsidRPr="00E16F47" w:rsidRDefault="00852262" w:rsidP="00852262">
      <w:pPr>
        <w:spacing w:before="60" w:after="120"/>
        <w:jc w:val="center"/>
        <w:rPr>
          <w:b/>
          <w:szCs w:val="24"/>
        </w:rPr>
      </w:pPr>
      <w:r w:rsidRPr="00E16F47">
        <w:rPr>
          <w:b/>
          <w:szCs w:val="24"/>
        </w:rPr>
        <w:t>ISTOTNE WARUNKI ZAMÓWIENIA</w:t>
      </w:r>
    </w:p>
    <w:p w:rsidR="00852262" w:rsidRDefault="00852262" w:rsidP="00852262">
      <w:pPr>
        <w:spacing w:before="60" w:after="120"/>
        <w:jc w:val="center"/>
        <w:rPr>
          <w:b/>
          <w:szCs w:val="24"/>
        </w:rPr>
      </w:pPr>
      <w:r w:rsidRPr="00E16F47">
        <w:rPr>
          <w:b/>
          <w:szCs w:val="24"/>
        </w:rPr>
        <w:t>(dalej „IWZ”)</w:t>
      </w:r>
    </w:p>
    <w:p w:rsidR="00852262" w:rsidRPr="00E16F47" w:rsidRDefault="00852262" w:rsidP="00852262">
      <w:pPr>
        <w:spacing w:before="60" w:after="120"/>
        <w:jc w:val="center"/>
        <w:rPr>
          <w:b/>
          <w:szCs w:val="24"/>
        </w:rPr>
      </w:pPr>
      <w:r>
        <w:rPr>
          <w:b/>
          <w:szCs w:val="24"/>
        </w:rPr>
        <w:t>Stanowiące zapytanie ofertowe na:</w:t>
      </w:r>
    </w:p>
    <w:p w:rsidR="004E632F" w:rsidRDefault="00852262" w:rsidP="004E632F">
      <w:pPr>
        <w:spacing w:line="360" w:lineRule="auto"/>
        <w:jc w:val="center"/>
        <w:rPr>
          <w:b/>
          <w:szCs w:val="24"/>
        </w:rPr>
      </w:pPr>
      <w:r w:rsidRPr="00E16F47">
        <w:rPr>
          <w:b/>
          <w:szCs w:val="24"/>
        </w:rPr>
        <w:t xml:space="preserve"> „</w:t>
      </w:r>
      <w:r w:rsidR="004E632F" w:rsidRPr="003A1445">
        <w:rPr>
          <w:b/>
          <w:szCs w:val="24"/>
        </w:rPr>
        <w:t xml:space="preserve">NA </w:t>
      </w:r>
      <w:r w:rsidR="006E603D">
        <w:rPr>
          <w:b/>
          <w:szCs w:val="24"/>
        </w:rPr>
        <w:t xml:space="preserve">DOZÓR I </w:t>
      </w:r>
      <w:r w:rsidR="004E632F" w:rsidRPr="003A1445">
        <w:rPr>
          <w:b/>
          <w:szCs w:val="24"/>
        </w:rPr>
        <w:t xml:space="preserve">KONSERWACJĘ KOTŁOWNI GAZOWEJ </w:t>
      </w:r>
    </w:p>
    <w:p w:rsidR="00852262" w:rsidRPr="004E632F" w:rsidRDefault="004E632F" w:rsidP="004E632F">
      <w:pPr>
        <w:spacing w:line="360" w:lineRule="auto"/>
        <w:jc w:val="center"/>
        <w:rPr>
          <w:szCs w:val="24"/>
        </w:rPr>
      </w:pPr>
      <w:r w:rsidRPr="003A1445">
        <w:rPr>
          <w:b/>
          <w:szCs w:val="24"/>
        </w:rPr>
        <w:t>BUDYNKU PRZY UL. PEŁCZYŃSKIEGO 30B</w:t>
      </w:r>
      <w:r w:rsidR="00852262" w:rsidRPr="00E16F47">
        <w:rPr>
          <w:b/>
          <w:szCs w:val="24"/>
        </w:rPr>
        <w:t>”</w:t>
      </w:r>
    </w:p>
    <w:p w:rsidR="00852262" w:rsidRDefault="00852262" w:rsidP="00852262">
      <w:pPr>
        <w:spacing w:before="60" w:after="120"/>
        <w:jc w:val="center"/>
        <w:rPr>
          <w:szCs w:val="24"/>
        </w:rPr>
      </w:pPr>
      <w:r w:rsidRPr="001B6056">
        <w:rPr>
          <w:szCs w:val="24"/>
        </w:rPr>
        <w:t>(nazwa nadana zamówieniu)</w:t>
      </w:r>
    </w:p>
    <w:p w:rsidR="00852262" w:rsidRDefault="00852262" w:rsidP="00852262">
      <w:pPr>
        <w:spacing w:before="60" w:after="120"/>
        <w:jc w:val="both"/>
        <w:rPr>
          <w:szCs w:val="24"/>
        </w:rPr>
      </w:pPr>
      <w:r>
        <w:rPr>
          <w:szCs w:val="24"/>
        </w:rPr>
        <w:t xml:space="preserve">UWAGA! Do niniejszego postępowania nie stosuje się przepisów ustawy Prawo zamówień publicznych </w:t>
      </w:r>
      <w:r w:rsidRPr="00E16F47">
        <w:rPr>
          <w:szCs w:val="24"/>
        </w:rPr>
        <w:t>(</w:t>
      </w:r>
      <w:r>
        <w:rPr>
          <w:szCs w:val="24"/>
        </w:rPr>
        <w:t xml:space="preserve"> Dz.</w:t>
      </w:r>
      <w:r w:rsidRPr="00E16F47">
        <w:rPr>
          <w:szCs w:val="24"/>
        </w:rPr>
        <w:t>U. z 201</w:t>
      </w:r>
      <w:r w:rsidR="004331F3">
        <w:rPr>
          <w:szCs w:val="24"/>
        </w:rPr>
        <w:t>5</w:t>
      </w:r>
      <w:r>
        <w:rPr>
          <w:szCs w:val="24"/>
        </w:rPr>
        <w:t xml:space="preserve"> r.</w:t>
      </w:r>
      <w:r w:rsidRPr="00E16F47">
        <w:rPr>
          <w:szCs w:val="24"/>
        </w:rPr>
        <w:t>, poz.</w:t>
      </w:r>
      <w:r w:rsidR="004331F3">
        <w:rPr>
          <w:szCs w:val="24"/>
        </w:rPr>
        <w:t>2164</w:t>
      </w:r>
      <w:r>
        <w:rPr>
          <w:szCs w:val="24"/>
        </w:rPr>
        <w:t xml:space="preserve"> z </w:t>
      </w:r>
      <w:proofErr w:type="spellStart"/>
      <w:r>
        <w:rPr>
          <w:szCs w:val="24"/>
        </w:rPr>
        <w:t>późn</w:t>
      </w:r>
      <w:proofErr w:type="spellEnd"/>
      <w:r>
        <w:rPr>
          <w:szCs w:val="24"/>
        </w:rPr>
        <w:t>. zm.).</w:t>
      </w:r>
    </w:p>
    <w:p w:rsidR="00D01867" w:rsidRPr="00E16F47" w:rsidRDefault="00D01867" w:rsidP="00852262">
      <w:pPr>
        <w:spacing w:before="60" w:after="120"/>
        <w:jc w:val="both"/>
        <w:rPr>
          <w:szCs w:val="24"/>
        </w:rPr>
      </w:pPr>
    </w:p>
    <w:tbl>
      <w:tblPr>
        <w:tblW w:w="9250" w:type="dxa"/>
        <w:tblBorders>
          <w:top w:val="single" w:sz="4" w:space="0" w:color="auto"/>
          <w:left w:val="single" w:sz="4" w:space="0" w:color="auto"/>
          <w:bottom w:val="single" w:sz="4" w:space="0" w:color="auto"/>
          <w:right w:val="single" w:sz="4" w:space="0" w:color="auto"/>
        </w:tblBorders>
        <w:shd w:val="clear" w:color="auto" w:fill="FFCC99"/>
        <w:tblCellMar>
          <w:left w:w="70" w:type="dxa"/>
          <w:right w:w="70" w:type="dxa"/>
        </w:tblCellMar>
        <w:tblLook w:val="0000" w:firstRow="0" w:lastRow="0" w:firstColumn="0" w:lastColumn="0" w:noHBand="0" w:noVBand="0"/>
      </w:tblPr>
      <w:tblGrid>
        <w:gridCol w:w="9250"/>
      </w:tblGrid>
      <w:tr w:rsidR="00852262" w:rsidRPr="0058392C" w:rsidTr="00A15FD1">
        <w:tc>
          <w:tcPr>
            <w:tcW w:w="925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58392C" w:rsidRDefault="00852262" w:rsidP="00A15FD1">
            <w:pPr>
              <w:pStyle w:val="Nagwek2"/>
              <w:spacing w:before="60" w:after="120"/>
              <w:rPr>
                <w:rFonts w:ascii="Times New Roman" w:hAnsi="Times New Roman" w:cs="Times New Roman"/>
                <w:i w:val="0"/>
                <w:sz w:val="24"/>
                <w:szCs w:val="24"/>
              </w:rPr>
            </w:pPr>
            <w:r w:rsidRPr="00991560">
              <w:rPr>
                <w:rFonts w:ascii="Times New Roman" w:hAnsi="Times New Roman" w:cs="Times New Roman"/>
                <w:i w:val="0"/>
                <w:sz w:val="24"/>
                <w:szCs w:val="24"/>
              </w:rPr>
              <w:t>I. NAZWA, ADRES ZAMAWIAJĄCEGO</w:t>
            </w:r>
            <w:r w:rsidRPr="0058392C">
              <w:rPr>
                <w:rFonts w:ascii="Times New Roman" w:hAnsi="Times New Roman" w:cs="Times New Roman"/>
                <w:i w:val="0"/>
                <w:sz w:val="24"/>
                <w:szCs w:val="24"/>
              </w:rPr>
              <w:t xml:space="preserve"> </w:t>
            </w:r>
          </w:p>
        </w:tc>
      </w:tr>
    </w:tbl>
    <w:p w:rsidR="00852262" w:rsidRPr="00E16F47" w:rsidRDefault="00852262" w:rsidP="00E07D8D">
      <w:pPr>
        <w:spacing w:line="360" w:lineRule="auto"/>
        <w:jc w:val="both"/>
        <w:rPr>
          <w:szCs w:val="24"/>
        </w:rPr>
      </w:pPr>
      <w:r>
        <w:rPr>
          <w:szCs w:val="24"/>
        </w:rPr>
        <w:t>Zamawiający</w:t>
      </w:r>
      <w:r w:rsidRPr="00E16F47">
        <w:rPr>
          <w:szCs w:val="24"/>
        </w:rPr>
        <w:t xml:space="preserve">: </w:t>
      </w:r>
      <w:r w:rsidR="004331F3">
        <w:rPr>
          <w:szCs w:val="24"/>
        </w:rPr>
        <w:t>Towarzystwo Budownictwa Społecznego Warszawa Północ Sp. z o.o.</w:t>
      </w:r>
    </w:p>
    <w:p w:rsidR="00852262" w:rsidRPr="0065767B" w:rsidRDefault="00852262" w:rsidP="00E07D8D">
      <w:pPr>
        <w:spacing w:line="360" w:lineRule="auto"/>
        <w:jc w:val="both"/>
        <w:rPr>
          <w:b/>
          <w:i/>
          <w:szCs w:val="24"/>
          <w:u w:val="single"/>
        </w:rPr>
      </w:pPr>
      <w:r w:rsidRPr="00E16F47">
        <w:rPr>
          <w:szCs w:val="24"/>
        </w:rPr>
        <w:t xml:space="preserve">Adres </w:t>
      </w:r>
      <w:r w:rsidR="004331F3">
        <w:rPr>
          <w:szCs w:val="24"/>
        </w:rPr>
        <w:t xml:space="preserve">ul. Gen. T. Pełczyńskiego 30, 01-471 Warszawa </w:t>
      </w:r>
    </w:p>
    <w:p w:rsidR="00852262" w:rsidRPr="00E16F47" w:rsidRDefault="00852262" w:rsidP="00E07D8D">
      <w:pPr>
        <w:spacing w:line="360" w:lineRule="auto"/>
        <w:jc w:val="both"/>
        <w:rPr>
          <w:szCs w:val="24"/>
        </w:rPr>
      </w:pPr>
      <w:r w:rsidRPr="00E16F47">
        <w:rPr>
          <w:szCs w:val="24"/>
        </w:rPr>
        <w:t xml:space="preserve">Godziny pracy </w:t>
      </w:r>
      <w:r>
        <w:rPr>
          <w:szCs w:val="24"/>
        </w:rPr>
        <w:t>zamawiającego</w:t>
      </w:r>
      <w:r w:rsidRPr="00E16F47">
        <w:rPr>
          <w:szCs w:val="24"/>
        </w:rPr>
        <w:t xml:space="preserve">: poniedziałek – piątek </w:t>
      </w:r>
      <w:r w:rsidR="004331F3">
        <w:rPr>
          <w:szCs w:val="24"/>
        </w:rPr>
        <w:t>8:00 – 16:00</w:t>
      </w:r>
    </w:p>
    <w:p w:rsidR="00852262" w:rsidRPr="004331F3" w:rsidRDefault="00852262" w:rsidP="00E07D8D">
      <w:pPr>
        <w:spacing w:line="360" w:lineRule="auto"/>
        <w:rPr>
          <w:szCs w:val="24"/>
          <w:lang w:val="en-US"/>
        </w:rPr>
      </w:pPr>
      <w:r w:rsidRPr="004331F3">
        <w:rPr>
          <w:bCs/>
          <w:szCs w:val="24"/>
          <w:lang w:val="en-US"/>
        </w:rPr>
        <w:t xml:space="preserve">tel. </w:t>
      </w:r>
      <w:r w:rsidR="004331F3" w:rsidRPr="004331F3">
        <w:rPr>
          <w:bCs/>
          <w:szCs w:val="24"/>
          <w:lang w:val="en-US"/>
        </w:rPr>
        <w:t>22/304-11-11 do 13</w:t>
      </w:r>
      <w:r w:rsidRPr="004331F3">
        <w:rPr>
          <w:szCs w:val="24"/>
          <w:lang w:val="en-US"/>
        </w:rPr>
        <w:t xml:space="preserve">     </w:t>
      </w:r>
      <w:proofErr w:type="spellStart"/>
      <w:r w:rsidRPr="004331F3">
        <w:rPr>
          <w:bCs/>
          <w:szCs w:val="24"/>
          <w:lang w:val="en-US"/>
        </w:rPr>
        <w:t>faks</w:t>
      </w:r>
      <w:proofErr w:type="spellEnd"/>
      <w:r w:rsidRPr="004331F3">
        <w:rPr>
          <w:bCs/>
          <w:szCs w:val="24"/>
          <w:lang w:val="en-US"/>
        </w:rPr>
        <w:t xml:space="preserve"> </w:t>
      </w:r>
      <w:r w:rsidR="004331F3" w:rsidRPr="004331F3">
        <w:rPr>
          <w:bCs/>
          <w:szCs w:val="24"/>
          <w:lang w:val="en-US"/>
        </w:rPr>
        <w:t>22/304-11-14</w:t>
      </w:r>
    </w:p>
    <w:p w:rsidR="00852262" w:rsidRDefault="004331F3" w:rsidP="00E07D8D">
      <w:pPr>
        <w:spacing w:line="360" w:lineRule="auto"/>
        <w:rPr>
          <w:szCs w:val="24"/>
          <w:lang w:val="en-US"/>
        </w:rPr>
      </w:pPr>
      <w:r w:rsidRPr="004331F3">
        <w:rPr>
          <w:szCs w:val="24"/>
          <w:lang w:val="en-US"/>
        </w:rPr>
        <w:t>http://www.tbspolnoc.pl/</w:t>
      </w:r>
      <w:r>
        <w:rPr>
          <w:szCs w:val="24"/>
          <w:lang w:val="en-US"/>
        </w:rPr>
        <w:t>,</w:t>
      </w:r>
      <w:r w:rsidRPr="004331F3">
        <w:rPr>
          <w:szCs w:val="24"/>
          <w:lang w:val="en-US"/>
        </w:rPr>
        <w:t xml:space="preserve"> </w:t>
      </w:r>
      <w:r w:rsidR="00852262" w:rsidRPr="004331F3">
        <w:rPr>
          <w:szCs w:val="24"/>
          <w:lang w:val="en-US"/>
        </w:rPr>
        <w:t>email</w:t>
      </w:r>
      <w:r w:rsidRPr="004331F3">
        <w:rPr>
          <w:szCs w:val="24"/>
          <w:lang w:val="en-US"/>
        </w:rPr>
        <w:t xml:space="preserve">: </w:t>
      </w:r>
      <w:hyperlink r:id="rId7" w:history="1">
        <w:r w:rsidR="00D01867" w:rsidRPr="00E67351">
          <w:rPr>
            <w:rStyle w:val="Hipercze"/>
            <w:szCs w:val="24"/>
            <w:lang w:val="en-US"/>
          </w:rPr>
          <w:t>tbs@tbspolnoc.pl</w:t>
        </w:r>
      </w:hyperlink>
    </w:p>
    <w:p w:rsidR="007B5D47" w:rsidRDefault="007B5D47" w:rsidP="00E07D8D">
      <w:pPr>
        <w:spacing w:line="360" w:lineRule="auto"/>
        <w:rPr>
          <w:szCs w:val="24"/>
          <w:lang w:val="en-US"/>
        </w:rPr>
      </w:pPr>
    </w:p>
    <w:tbl>
      <w:tblPr>
        <w:tblW w:w="925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9250"/>
      </w:tblGrid>
      <w:tr w:rsidR="00852262" w:rsidRPr="0058392C" w:rsidTr="00A15FD1">
        <w:tc>
          <w:tcPr>
            <w:tcW w:w="925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58392C" w:rsidRDefault="00852262" w:rsidP="00E07D8D">
            <w:pPr>
              <w:pStyle w:val="Nagwek2"/>
              <w:spacing w:before="0" w:after="0" w:line="360" w:lineRule="auto"/>
              <w:rPr>
                <w:rFonts w:ascii="Times New Roman" w:hAnsi="Times New Roman" w:cs="Times New Roman"/>
                <w:i w:val="0"/>
                <w:sz w:val="24"/>
                <w:szCs w:val="24"/>
              </w:rPr>
            </w:pPr>
            <w:r w:rsidRPr="0058392C">
              <w:rPr>
                <w:rFonts w:ascii="Times New Roman" w:hAnsi="Times New Roman" w:cs="Times New Roman"/>
                <w:i w:val="0"/>
                <w:sz w:val="24"/>
                <w:szCs w:val="24"/>
              </w:rPr>
              <w:t>II. OPIS PRZEDMIOTU ZAMÓWIENIA</w:t>
            </w:r>
          </w:p>
        </w:tc>
      </w:tr>
    </w:tbl>
    <w:p w:rsidR="00852262" w:rsidRPr="00E16F47" w:rsidRDefault="00852262" w:rsidP="00E8099F">
      <w:pPr>
        <w:numPr>
          <w:ilvl w:val="0"/>
          <w:numId w:val="8"/>
        </w:numPr>
        <w:rPr>
          <w:szCs w:val="24"/>
        </w:rPr>
      </w:pPr>
      <w:r w:rsidRPr="00E16F47">
        <w:rPr>
          <w:szCs w:val="24"/>
        </w:rPr>
        <w:t>Specyfikacja głównych wymagań:</w:t>
      </w:r>
    </w:p>
    <w:p w:rsidR="0002223F" w:rsidRPr="00CE0A31" w:rsidRDefault="004E632F" w:rsidP="00CE0A31">
      <w:pPr>
        <w:pStyle w:val="Akapitzlist"/>
        <w:numPr>
          <w:ilvl w:val="1"/>
          <w:numId w:val="35"/>
        </w:numPr>
        <w:jc w:val="both"/>
        <w:rPr>
          <w:rFonts w:eastAsiaTheme="minorHAnsi"/>
          <w:szCs w:val="24"/>
          <w:lang w:eastAsia="en-US"/>
        </w:rPr>
      </w:pPr>
      <w:r w:rsidRPr="00CE0A31">
        <w:rPr>
          <w:szCs w:val="24"/>
        </w:rPr>
        <w:t xml:space="preserve">Usługa </w:t>
      </w:r>
      <w:r w:rsidR="0002223F" w:rsidRPr="00CE0A31">
        <w:rPr>
          <w:rFonts w:eastAsiaTheme="minorHAnsi"/>
          <w:szCs w:val="24"/>
          <w:lang w:eastAsia="en-US"/>
        </w:rPr>
        <w:t xml:space="preserve">dozoru i stałej konserwacji kotłowni gazowej z kotłami </w:t>
      </w:r>
      <w:proofErr w:type="spellStart"/>
      <w:r w:rsidR="0002223F" w:rsidRPr="00CE0A31">
        <w:rPr>
          <w:rFonts w:eastAsiaTheme="minorHAnsi"/>
          <w:szCs w:val="24"/>
          <w:lang w:eastAsia="en-US"/>
        </w:rPr>
        <w:t>Buderus</w:t>
      </w:r>
      <w:proofErr w:type="spellEnd"/>
      <w:r w:rsidR="0002223F" w:rsidRPr="00CE0A31">
        <w:rPr>
          <w:rFonts w:eastAsiaTheme="minorHAnsi"/>
          <w:szCs w:val="24"/>
          <w:lang w:eastAsia="en-US"/>
        </w:rPr>
        <w:t xml:space="preserve"> </w:t>
      </w:r>
      <w:proofErr w:type="spellStart"/>
      <w:r w:rsidR="0002223F" w:rsidRPr="00CE0A31">
        <w:rPr>
          <w:rFonts w:eastAsiaTheme="minorHAnsi"/>
          <w:szCs w:val="24"/>
          <w:lang w:eastAsia="en-US"/>
        </w:rPr>
        <w:t>Logano</w:t>
      </w:r>
      <w:proofErr w:type="spellEnd"/>
      <w:r w:rsidR="0002223F" w:rsidRPr="00CE0A31">
        <w:rPr>
          <w:rFonts w:eastAsiaTheme="minorHAnsi"/>
          <w:szCs w:val="24"/>
          <w:lang w:eastAsia="en-US"/>
        </w:rPr>
        <w:t xml:space="preserve"> GE434 na gaz ziemny GZ 50, znajdującej się w budynku przy ul. Pełczyńsk</w:t>
      </w:r>
      <w:r w:rsidR="00385129" w:rsidRPr="00CE0A31">
        <w:rPr>
          <w:rFonts w:eastAsiaTheme="minorHAnsi"/>
          <w:szCs w:val="24"/>
          <w:lang w:eastAsia="en-US"/>
        </w:rPr>
        <w:t>iego 30B w Warszawie oraz usługa</w:t>
      </w:r>
      <w:r w:rsidR="0002223F" w:rsidRPr="00CE0A31">
        <w:rPr>
          <w:rFonts w:eastAsiaTheme="minorHAnsi"/>
          <w:szCs w:val="24"/>
          <w:lang w:eastAsia="en-US"/>
        </w:rPr>
        <w:t xml:space="preserve"> przeprowadz</w:t>
      </w:r>
      <w:r w:rsidR="00385129" w:rsidRPr="00CE0A31">
        <w:rPr>
          <w:rFonts w:eastAsiaTheme="minorHAnsi"/>
          <w:szCs w:val="24"/>
          <w:lang w:eastAsia="en-US"/>
        </w:rPr>
        <w:t>a</w:t>
      </w:r>
      <w:r w:rsidR="0002223F" w:rsidRPr="00CE0A31">
        <w:rPr>
          <w:rFonts w:eastAsiaTheme="minorHAnsi"/>
          <w:szCs w:val="24"/>
          <w:lang w:eastAsia="en-US"/>
        </w:rPr>
        <w:t>nia przeglądów potwierdzanych protokołem miesięcznej</w:t>
      </w:r>
      <w:r w:rsidR="0002223F" w:rsidRPr="00CE0A31" w:rsidDel="00713E82">
        <w:rPr>
          <w:rFonts w:eastAsiaTheme="minorHAnsi"/>
          <w:szCs w:val="24"/>
          <w:lang w:eastAsia="en-US"/>
        </w:rPr>
        <w:t xml:space="preserve"> </w:t>
      </w:r>
      <w:r w:rsidR="0002223F" w:rsidRPr="00CE0A31">
        <w:rPr>
          <w:rFonts w:eastAsiaTheme="minorHAnsi"/>
          <w:szCs w:val="24"/>
          <w:lang w:eastAsia="en-US"/>
        </w:rPr>
        <w:t xml:space="preserve">konserwacji, utrzymania prawidłowej pracy kotłowni, w tym dokonywanie napraw, celem zapewnienia bezawaryjnej pracy i utrzymania w należytym stanie technicznym kotłowni. </w:t>
      </w:r>
    </w:p>
    <w:p w:rsidR="0002223F" w:rsidRPr="002B0A3C" w:rsidRDefault="0002223F" w:rsidP="00E8099F">
      <w:pPr>
        <w:pStyle w:val="Akapitzlist"/>
        <w:numPr>
          <w:ilvl w:val="1"/>
          <w:numId w:val="35"/>
        </w:numPr>
        <w:jc w:val="both"/>
        <w:rPr>
          <w:rFonts w:eastAsiaTheme="minorHAnsi"/>
          <w:szCs w:val="24"/>
          <w:lang w:eastAsia="en-US"/>
        </w:rPr>
      </w:pPr>
      <w:r w:rsidRPr="002B0A3C">
        <w:rPr>
          <w:rFonts w:eastAsiaTheme="minorHAnsi"/>
          <w:szCs w:val="24"/>
          <w:lang w:eastAsia="en-US"/>
        </w:rPr>
        <w:t>Dozór nad eksploatacją kotłowni gazowej będzie realizowany zgodnie ze szczegółowymi zasadami eksploatacji kotłów, w sposób zapewniający właściwe i zgodne z przeznaczeniem ich wykorzystywanie oraz racjonalne i oszczędne użytkowanie paliw i energii, a w szczególności zapewnienie działania zgodnie z instrukcjami eksploatacji kotłowni.</w:t>
      </w:r>
    </w:p>
    <w:p w:rsidR="0002223F" w:rsidRPr="002B0A3C" w:rsidRDefault="0002223F" w:rsidP="00E8099F">
      <w:pPr>
        <w:pStyle w:val="Akapitzlist"/>
        <w:numPr>
          <w:ilvl w:val="1"/>
          <w:numId w:val="35"/>
        </w:numPr>
        <w:jc w:val="both"/>
        <w:rPr>
          <w:rFonts w:eastAsiaTheme="minorHAnsi"/>
          <w:szCs w:val="24"/>
          <w:lang w:eastAsia="en-US"/>
        </w:rPr>
      </w:pPr>
      <w:r w:rsidRPr="002B0A3C">
        <w:rPr>
          <w:rFonts w:eastAsiaTheme="minorHAnsi"/>
          <w:szCs w:val="24"/>
          <w:lang w:eastAsia="en-US"/>
        </w:rPr>
        <w:t>Konserwacja kotłowni będzie wykonywana zgodnie z instrukcjami obsługi i konserwacji kotłowni oraz zgodnie z przepisami i zaleceniami producenta w zakresie wymaganym do prawidłowej pracy.</w:t>
      </w:r>
    </w:p>
    <w:p w:rsidR="002B0A3C" w:rsidRDefault="0002223F" w:rsidP="00E8099F">
      <w:pPr>
        <w:pStyle w:val="Akapitzlist"/>
        <w:numPr>
          <w:ilvl w:val="1"/>
          <w:numId w:val="35"/>
        </w:numPr>
        <w:jc w:val="both"/>
        <w:rPr>
          <w:rFonts w:eastAsiaTheme="minorHAnsi"/>
          <w:szCs w:val="24"/>
          <w:lang w:eastAsia="en-US"/>
        </w:rPr>
      </w:pPr>
      <w:r w:rsidRPr="002B0A3C">
        <w:rPr>
          <w:rFonts w:eastAsiaTheme="minorHAnsi"/>
          <w:szCs w:val="24"/>
          <w:lang w:eastAsia="en-US"/>
        </w:rPr>
        <w:lastRenderedPageBreak/>
        <w:t xml:space="preserve">W ramach usług objętych Umową, Wykonawca </w:t>
      </w:r>
      <w:r w:rsidR="00385129">
        <w:rPr>
          <w:rFonts w:eastAsiaTheme="minorHAnsi"/>
          <w:szCs w:val="24"/>
          <w:lang w:eastAsia="en-US"/>
        </w:rPr>
        <w:t>będzie zobowiązany</w:t>
      </w:r>
      <w:r w:rsidRPr="002B0A3C">
        <w:rPr>
          <w:rFonts w:eastAsiaTheme="minorHAnsi"/>
          <w:szCs w:val="24"/>
          <w:lang w:eastAsia="en-US"/>
        </w:rPr>
        <w:t xml:space="preserve"> w szczególności do:</w:t>
      </w:r>
    </w:p>
    <w:p w:rsidR="0002223F" w:rsidRPr="002B0A3C" w:rsidRDefault="0002223F" w:rsidP="00E8099F">
      <w:pPr>
        <w:pStyle w:val="Akapitzlist"/>
        <w:numPr>
          <w:ilvl w:val="2"/>
          <w:numId w:val="36"/>
        </w:numPr>
        <w:ind w:left="1276"/>
        <w:jc w:val="both"/>
        <w:rPr>
          <w:rFonts w:eastAsiaTheme="minorHAnsi"/>
          <w:szCs w:val="24"/>
          <w:lang w:eastAsia="en-US"/>
        </w:rPr>
      </w:pPr>
      <w:r w:rsidRPr="002B0A3C">
        <w:rPr>
          <w:rFonts w:eastAsiaTheme="minorHAnsi"/>
          <w:szCs w:val="24"/>
          <w:lang w:eastAsia="en-US"/>
        </w:rPr>
        <w:t>Wykonywania dozoru i konserwacji kotłowni przez osoby posiadające niezbędne kwalifikacje i uprawnienia zgodne z obowiązującymi przepisami;</w:t>
      </w:r>
    </w:p>
    <w:p w:rsidR="0002223F" w:rsidRPr="002B0A3C" w:rsidRDefault="0002223F" w:rsidP="00E8099F">
      <w:pPr>
        <w:pStyle w:val="Akapitzlist"/>
        <w:numPr>
          <w:ilvl w:val="2"/>
          <w:numId w:val="37"/>
        </w:numPr>
        <w:ind w:left="1276"/>
        <w:jc w:val="both"/>
        <w:rPr>
          <w:rFonts w:eastAsiaTheme="minorHAnsi"/>
          <w:szCs w:val="24"/>
          <w:lang w:eastAsia="en-US"/>
        </w:rPr>
      </w:pPr>
      <w:r w:rsidRPr="002B0A3C">
        <w:rPr>
          <w:rFonts w:eastAsiaTheme="minorHAnsi"/>
          <w:szCs w:val="24"/>
          <w:lang w:eastAsia="en-US"/>
        </w:rPr>
        <w:t>Przeprowadzenia minimum raz w miesiącu prac konserwacyjnych w następującym zakresie:</w:t>
      </w:r>
    </w:p>
    <w:p w:rsidR="0002223F" w:rsidRPr="0002223F" w:rsidRDefault="0002223F" w:rsidP="00E8099F">
      <w:pPr>
        <w:numPr>
          <w:ilvl w:val="0"/>
          <w:numId w:val="27"/>
        </w:numPr>
        <w:ind w:left="1985" w:hanging="284"/>
        <w:contextualSpacing/>
        <w:jc w:val="both"/>
        <w:rPr>
          <w:rFonts w:eastAsiaTheme="minorHAnsi"/>
          <w:szCs w:val="24"/>
          <w:lang w:eastAsia="en-US"/>
        </w:rPr>
      </w:pPr>
      <w:r w:rsidRPr="0002223F">
        <w:rPr>
          <w:rFonts w:eastAsiaTheme="minorHAnsi"/>
          <w:szCs w:val="24"/>
          <w:lang w:eastAsia="en-US"/>
        </w:rPr>
        <w:t>sprawdzanie ogólnego stanu instalacji grzewczej (kontrola optyczna i poprawność działania);</w:t>
      </w:r>
    </w:p>
    <w:p w:rsidR="0002223F" w:rsidRPr="0002223F" w:rsidRDefault="0002223F" w:rsidP="00E8099F">
      <w:pPr>
        <w:numPr>
          <w:ilvl w:val="0"/>
          <w:numId w:val="27"/>
        </w:numPr>
        <w:ind w:left="1985" w:hanging="284"/>
        <w:contextualSpacing/>
        <w:jc w:val="both"/>
        <w:rPr>
          <w:rFonts w:eastAsiaTheme="minorHAnsi"/>
          <w:szCs w:val="24"/>
          <w:lang w:eastAsia="en-US"/>
        </w:rPr>
      </w:pPr>
      <w:r w:rsidRPr="0002223F">
        <w:rPr>
          <w:rFonts w:eastAsiaTheme="minorHAnsi"/>
          <w:szCs w:val="24"/>
          <w:lang w:eastAsia="en-US"/>
        </w:rPr>
        <w:t>sprawdzanie części instalacji przewodzących gaz i wodę, w tym sprawdzenie szczelności i oznak korozji i zużycia;</w:t>
      </w:r>
    </w:p>
    <w:p w:rsidR="0002223F" w:rsidRPr="0002223F" w:rsidRDefault="00A30EEF" w:rsidP="00E8099F">
      <w:pPr>
        <w:numPr>
          <w:ilvl w:val="0"/>
          <w:numId w:val="27"/>
        </w:numPr>
        <w:ind w:left="1985" w:hanging="284"/>
        <w:contextualSpacing/>
        <w:jc w:val="both"/>
        <w:rPr>
          <w:rFonts w:eastAsiaTheme="minorHAnsi"/>
          <w:szCs w:val="24"/>
          <w:lang w:eastAsia="en-US"/>
        </w:rPr>
      </w:pPr>
      <w:r>
        <w:rPr>
          <w:rFonts w:eastAsiaTheme="minorHAnsi"/>
          <w:szCs w:val="24"/>
          <w:lang w:eastAsia="en-US"/>
        </w:rPr>
        <w:t>sprawdza</w:t>
      </w:r>
      <w:r w:rsidR="0002223F" w:rsidRPr="0002223F">
        <w:rPr>
          <w:rFonts w:eastAsiaTheme="minorHAnsi"/>
          <w:szCs w:val="24"/>
          <w:lang w:eastAsia="en-US"/>
        </w:rPr>
        <w:t>nie i korekta ciśnienia wody w instalacji grzewczej;</w:t>
      </w:r>
    </w:p>
    <w:p w:rsidR="0002223F" w:rsidRPr="0002223F" w:rsidRDefault="00A30EEF" w:rsidP="00E8099F">
      <w:pPr>
        <w:numPr>
          <w:ilvl w:val="0"/>
          <w:numId w:val="27"/>
        </w:numPr>
        <w:ind w:left="1985" w:hanging="284"/>
        <w:contextualSpacing/>
        <w:jc w:val="both"/>
        <w:rPr>
          <w:rFonts w:eastAsiaTheme="minorHAnsi"/>
          <w:szCs w:val="24"/>
          <w:lang w:eastAsia="en-US"/>
        </w:rPr>
      </w:pPr>
      <w:r>
        <w:rPr>
          <w:rFonts w:eastAsiaTheme="minorHAnsi"/>
          <w:szCs w:val="24"/>
          <w:lang w:eastAsia="en-US"/>
        </w:rPr>
        <w:t>sprawdza</w:t>
      </w:r>
      <w:r w:rsidR="0002223F" w:rsidRPr="0002223F">
        <w:rPr>
          <w:rFonts w:eastAsiaTheme="minorHAnsi"/>
          <w:szCs w:val="24"/>
          <w:lang w:eastAsia="en-US"/>
        </w:rPr>
        <w:t xml:space="preserve">nie szczelności wewnętrznej; </w:t>
      </w:r>
    </w:p>
    <w:p w:rsidR="0002223F" w:rsidRPr="0002223F" w:rsidRDefault="00A30EEF" w:rsidP="00E8099F">
      <w:pPr>
        <w:numPr>
          <w:ilvl w:val="0"/>
          <w:numId w:val="27"/>
        </w:numPr>
        <w:ind w:left="1985" w:hanging="284"/>
        <w:contextualSpacing/>
        <w:jc w:val="both"/>
        <w:rPr>
          <w:rFonts w:eastAsiaTheme="minorHAnsi"/>
          <w:szCs w:val="24"/>
          <w:lang w:eastAsia="en-US"/>
        </w:rPr>
      </w:pPr>
      <w:r>
        <w:rPr>
          <w:rFonts w:eastAsiaTheme="minorHAnsi"/>
          <w:szCs w:val="24"/>
          <w:lang w:eastAsia="en-US"/>
        </w:rPr>
        <w:t>sprawdza</w:t>
      </w:r>
      <w:r w:rsidR="0002223F" w:rsidRPr="0002223F">
        <w:rPr>
          <w:rFonts w:eastAsiaTheme="minorHAnsi"/>
          <w:szCs w:val="24"/>
          <w:lang w:eastAsia="en-US"/>
        </w:rPr>
        <w:t xml:space="preserve">nie szczelności podczas pracy instalacji; </w:t>
      </w:r>
    </w:p>
    <w:p w:rsidR="0002223F" w:rsidRPr="0002223F" w:rsidRDefault="0002223F" w:rsidP="00E8099F">
      <w:pPr>
        <w:numPr>
          <w:ilvl w:val="0"/>
          <w:numId w:val="27"/>
        </w:numPr>
        <w:ind w:left="1985" w:hanging="284"/>
        <w:contextualSpacing/>
        <w:jc w:val="both"/>
        <w:rPr>
          <w:rFonts w:eastAsiaTheme="minorHAnsi"/>
          <w:szCs w:val="24"/>
          <w:lang w:eastAsia="en-US"/>
        </w:rPr>
      </w:pPr>
      <w:r w:rsidRPr="0002223F">
        <w:rPr>
          <w:rFonts w:eastAsiaTheme="minorHAnsi"/>
          <w:szCs w:val="24"/>
          <w:lang w:eastAsia="en-US"/>
        </w:rPr>
        <w:t xml:space="preserve">kontrola ciśnienia gazu; </w:t>
      </w:r>
    </w:p>
    <w:p w:rsidR="0002223F" w:rsidRPr="0002223F" w:rsidRDefault="0002223F" w:rsidP="00E8099F">
      <w:pPr>
        <w:numPr>
          <w:ilvl w:val="0"/>
          <w:numId w:val="27"/>
        </w:numPr>
        <w:ind w:left="1985" w:hanging="284"/>
        <w:contextualSpacing/>
        <w:jc w:val="both"/>
        <w:rPr>
          <w:rFonts w:eastAsiaTheme="minorHAnsi"/>
          <w:szCs w:val="24"/>
          <w:lang w:eastAsia="en-US"/>
        </w:rPr>
      </w:pPr>
      <w:r w:rsidRPr="0002223F">
        <w:rPr>
          <w:rFonts w:eastAsiaTheme="minorHAnsi"/>
          <w:szCs w:val="24"/>
          <w:lang w:eastAsia="en-US"/>
        </w:rPr>
        <w:t xml:space="preserve">kontrola funkcjonowania (pomiar prądu jonizacyjnego podczas pracy palnika zapłonowego, pomiar prądu jonizacyjnego podczas pracy palnika głównego); </w:t>
      </w:r>
    </w:p>
    <w:p w:rsidR="0002223F" w:rsidRPr="0002223F" w:rsidRDefault="00A30EEF" w:rsidP="00E8099F">
      <w:pPr>
        <w:numPr>
          <w:ilvl w:val="0"/>
          <w:numId w:val="27"/>
        </w:numPr>
        <w:ind w:left="1985" w:hanging="284"/>
        <w:contextualSpacing/>
        <w:jc w:val="both"/>
        <w:rPr>
          <w:rFonts w:eastAsiaTheme="minorHAnsi"/>
          <w:szCs w:val="24"/>
          <w:lang w:eastAsia="en-US"/>
        </w:rPr>
      </w:pPr>
      <w:r>
        <w:rPr>
          <w:rFonts w:eastAsiaTheme="minorHAnsi"/>
          <w:szCs w:val="24"/>
          <w:lang w:eastAsia="en-US"/>
        </w:rPr>
        <w:t>sprawdza</w:t>
      </w:r>
      <w:r w:rsidR="0002223F" w:rsidRPr="0002223F">
        <w:rPr>
          <w:rFonts w:eastAsiaTheme="minorHAnsi"/>
          <w:szCs w:val="24"/>
          <w:lang w:eastAsia="en-US"/>
        </w:rPr>
        <w:t xml:space="preserve">nie poprawności działania urządzeń regulujących, zabezpieczających oraz sterujących (w tym korekta nastaw); </w:t>
      </w:r>
    </w:p>
    <w:p w:rsidR="0002223F" w:rsidRPr="0002223F" w:rsidRDefault="0002223F" w:rsidP="00E8099F">
      <w:pPr>
        <w:numPr>
          <w:ilvl w:val="0"/>
          <w:numId w:val="27"/>
        </w:numPr>
        <w:ind w:left="1985" w:hanging="284"/>
        <w:contextualSpacing/>
        <w:jc w:val="both"/>
        <w:rPr>
          <w:rFonts w:eastAsiaTheme="minorHAnsi"/>
          <w:szCs w:val="24"/>
          <w:lang w:eastAsia="en-US"/>
        </w:rPr>
      </w:pPr>
      <w:r w:rsidRPr="0002223F">
        <w:rPr>
          <w:rFonts w:eastAsiaTheme="minorHAnsi"/>
          <w:szCs w:val="24"/>
          <w:lang w:eastAsia="en-US"/>
        </w:rPr>
        <w:t>pomiar wartości parametrów: ciągu kominowego, strat kominowych, zawartości tlenku węgla CO;</w:t>
      </w:r>
    </w:p>
    <w:p w:rsidR="0002223F" w:rsidRPr="0002223F" w:rsidRDefault="0002223F" w:rsidP="00E8099F">
      <w:pPr>
        <w:numPr>
          <w:ilvl w:val="0"/>
          <w:numId w:val="27"/>
        </w:numPr>
        <w:ind w:left="1985" w:hanging="284"/>
        <w:contextualSpacing/>
        <w:jc w:val="both"/>
        <w:rPr>
          <w:rFonts w:eastAsiaTheme="minorHAnsi"/>
          <w:szCs w:val="24"/>
          <w:lang w:eastAsia="en-US"/>
        </w:rPr>
      </w:pPr>
      <w:r w:rsidRPr="0002223F">
        <w:rPr>
          <w:rFonts w:eastAsiaTheme="minorHAnsi"/>
          <w:szCs w:val="24"/>
          <w:lang w:eastAsia="en-US"/>
        </w:rPr>
        <w:t>sprawdz</w:t>
      </w:r>
      <w:r w:rsidR="00A30EEF">
        <w:rPr>
          <w:rFonts w:eastAsiaTheme="minorHAnsi"/>
          <w:szCs w:val="24"/>
          <w:lang w:eastAsia="en-US"/>
        </w:rPr>
        <w:t>a</w:t>
      </w:r>
      <w:r w:rsidRPr="0002223F">
        <w:rPr>
          <w:rFonts w:eastAsiaTheme="minorHAnsi"/>
          <w:szCs w:val="24"/>
          <w:lang w:eastAsia="en-US"/>
        </w:rPr>
        <w:t xml:space="preserve">nie wentylacji nawiewnej i wywiewnej kotłowni; </w:t>
      </w:r>
    </w:p>
    <w:p w:rsidR="0002223F" w:rsidRPr="0002223F" w:rsidRDefault="00A30EEF" w:rsidP="00E8099F">
      <w:pPr>
        <w:numPr>
          <w:ilvl w:val="0"/>
          <w:numId w:val="27"/>
        </w:numPr>
        <w:ind w:left="1985" w:hanging="284"/>
        <w:contextualSpacing/>
        <w:jc w:val="both"/>
        <w:rPr>
          <w:rFonts w:eastAsiaTheme="minorHAnsi"/>
          <w:szCs w:val="24"/>
          <w:lang w:eastAsia="en-US"/>
        </w:rPr>
      </w:pPr>
      <w:r>
        <w:rPr>
          <w:rFonts w:eastAsiaTheme="minorHAnsi"/>
          <w:szCs w:val="24"/>
          <w:lang w:eastAsia="en-US"/>
        </w:rPr>
        <w:t>sprawdza</w:t>
      </w:r>
      <w:r w:rsidR="0002223F" w:rsidRPr="0002223F">
        <w:rPr>
          <w:rFonts w:eastAsiaTheme="minorHAnsi"/>
          <w:szCs w:val="24"/>
          <w:lang w:eastAsia="en-US"/>
        </w:rPr>
        <w:t>nie pracy układu rozruchowego kotłowni;</w:t>
      </w:r>
    </w:p>
    <w:p w:rsidR="0002223F" w:rsidRPr="002B0A3C" w:rsidRDefault="0002223F" w:rsidP="00E8099F">
      <w:pPr>
        <w:pStyle w:val="Akapitzlist"/>
        <w:numPr>
          <w:ilvl w:val="2"/>
          <w:numId w:val="37"/>
        </w:numPr>
        <w:ind w:left="1276"/>
        <w:jc w:val="both"/>
        <w:rPr>
          <w:rFonts w:eastAsiaTheme="minorHAnsi"/>
          <w:szCs w:val="24"/>
          <w:lang w:eastAsia="en-US"/>
        </w:rPr>
      </w:pPr>
      <w:r w:rsidRPr="002B0A3C">
        <w:rPr>
          <w:rFonts w:eastAsiaTheme="minorHAnsi"/>
          <w:szCs w:val="24"/>
          <w:lang w:eastAsia="en-US"/>
        </w:rPr>
        <w:t>Przeprowadzenia dwa razy w roku, w termiach do 30 kwietnia oraz do 30 września, prac polegających na:</w:t>
      </w:r>
    </w:p>
    <w:p w:rsidR="0002223F" w:rsidRPr="0002223F" w:rsidRDefault="0002223F" w:rsidP="00E8099F">
      <w:pPr>
        <w:numPr>
          <w:ilvl w:val="0"/>
          <w:numId w:val="28"/>
        </w:numPr>
        <w:ind w:left="1985" w:hanging="284"/>
        <w:contextualSpacing/>
        <w:jc w:val="both"/>
        <w:rPr>
          <w:rFonts w:eastAsiaTheme="minorHAnsi"/>
          <w:szCs w:val="24"/>
          <w:lang w:eastAsia="en-US"/>
        </w:rPr>
      </w:pPr>
      <w:r w:rsidRPr="0002223F">
        <w:rPr>
          <w:rFonts w:eastAsiaTheme="minorHAnsi"/>
          <w:szCs w:val="24"/>
          <w:lang w:eastAsia="en-US"/>
        </w:rPr>
        <w:t>czyszczeniu kotłów grzewczych;</w:t>
      </w:r>
    </w:p>
    <w:p w:rsidR="0002223F" w:rsidRPr="0002223F" w:rsidRDefault="0002223F" w:rsidP="00E8099F">
      <w:pPr>
        <w:numPr>
          <w:ilvl w:val="0"/>
          <w:numId w:val="28"/>
        </w:numPr>
        <w:ind w:left="1985" w:hanging="284"/>
        <w:contextualSpacing/>
        <w:jc w:val="both"/>
        <w:rPr>
          <w:rFonts w:eastAsiaTheme="minorHAnsi"/>
          <w:szCs w:val="24"/>
          <w:lang w:eastAsia="en-US"/>
        </w:rPr>
      </w:pPr>
      <w:r w:rsidRPr="0002223F">
        <w:rPr>
          <w:rFonts w:eastAsiaTheme="minorHAnsi"/>
          <w:szCs w:val="24"/>
          <w:lang w:eastAsia="en-US"/>
        </w:rPr>
        <w:t>czyszczeniu palników gazowych;</w:t>
      </w:r>
    </w:p>
    <w:p w:rsidR="0002223F" w:rsidRPr="0002223F" w:rsidRDefault="0002223F" w:rsidP="00E8099F">
      <w:pPr>
        <w:numPr>
          <w:ilvl w:val="0"/>
          <w:numId w:val="28"/>
        </w:numPr>
        <w:ind w:left="1985" w:hanging="284"/>
        <w:contextualSpacing/>
        <w:jc w:val="both"/>
        <w:rPr>
          <w:rFonts w:eastAsiaTheme="minorHAnsi"/>
          <w:szCs w:val="24"/>
          <w:lang w:eastAsia="en-US"/>
        </w:rPr>
      </w:pPr>
      <w:r w:rsidRPr="0002223F">
        <w:rPr>
          <w:rFonts w:eastAsiaTheme="minorHAnsi"/>
          <w:szCs w:val="24"/>
          <w:lang w:eastAsia="en-US"/>
        </w:rPr>
        <w:t>sprawdzeniu całej instalacji pod względem prawidłowego funkcjonowania po zakończeniu czynności czyszczenia i konserwacji;</w:t>
      </w:r>
    </w:p>
    <w:p w:rsidR="002B0A3C" w:rsidRDefault="00A30EEF" w:rsidP="00E8099F">
      <w:pPr>
        <w:pStyle w:val="Akapitzlist"/>
        <w:numPr>
          <w:ilvl w:val="2"/>
          <w:numId w:val="37"/>
        </w:numPr>
        <w:ind w:left="1276"/>
        <w:jc w:val="both"/>
        <w:rPr>
          <w:rFonts w:eastAsiaTheme="minorHAnsi"/>
          <w:szCs w:val="24"/>
          <w:lang w:eastAsia="en-US"/>
        </w:rPr>
      </w:pPr>
      <w:r>
        <w:rPr>
          <w:rFonts w:eastAsiaTheme="minorHAnsi"/>
          <w:szCs w:val="24"/>
          <w:lang w:eastAsia="en-US"/>
        </w:rPr>
        <w:t>Sporządzania</w:t>
      </w:r>
      <w:r w:rsidR="0002223F" w:rsidRPr="002B0A3C">
        <w:rPr>
          <w:rFonts w:eastAsiaTheme="minorHAnsi"/>
          <w:szCs w:val="24"/>
          <w:lang w:eastAsia="en-US"/>
        </w:rPr>
        <w:t xml:space="preserve"> protokołów z wykonanych prac, wymienionych w punktach </w:t>
      </w:r>
      <w:r w:rsidR="00E8099F">
        <w:rPr>
          <w:rFonts w:eastAsiaTheme="minorHAnsi"/>
          <w:szCs w:val="24"/>
          <w:lang w:eastAsia="en-US"/>
        </w:rPr>
        <w:t>1.</w:t>
      </w:r>
      <w:r w:rsidR="0002223F" w:rsidRPr="002B0A3C">
        <w:rPr>
          <w:rFonts w:eastAsiaTheme="minorHAnsi"/>
          <w:szCs w:val="24"/>
          <w:lang w:eastAsia="en-US"/>
        </w:rPr>
        <w:t xml:space="preserve">4.2. oraz </w:t>
      </w:r>
      <w:r w:rsidR="00E8099F">
        <w:rPr>
          <w:rFonts w:eastAsiaTheme="minorHAnsi"/>
          <w:szCs w:val="24"/>
          <w:lang w:eastAsia="en-US"/>
        </w:rPr>
        <w:t>1.</w:t>
      </w:r>
      <w:r>
        <w:rPr>
          <w:rFonts w:eastAsiaTheme="minorHAnsi"/>
          <w:szCs w:val="24"/>
          <w:lang w:eastAsia="en-US"/>
        </w:rPr>
        <w:t xml:space="preserve">4.3. </w:t>
      </w:r>
      <w:r w:rsidR="0002223F" w:rsidRPr="002B0A3C">
        <w:rPr>
          <w:rFonts w:eastAsiaTheme="minorHAnsi"/>
          <w:szCs w:val="24"/>
          <w:lang w:eastAsia="en-US"/>
        </w:rPr>
        <w:t xml:space="preserve">zawierających ocenę prawidłowej pracy, </w:t>
      </w:r>
      <w:r w:rsidR="00CE0A31">
        <w:rPr>
          <w:rFonts w:eastAsiaTheme="minorHAnsi"/>
          <w:szCs w:val="24"/>
          <w:lang w:eastAsia="en-US"/>
        </w:rPr>
        <w:t xml:space="preserve">a </w:t>
      </w:r>
      <w:r w:rsidR="0002223F" w:rsidRPr="002B0A3C">
        <w:rPr>
          <w:rFonts w:eastAsiaTheme="minorHAnsi"/>
          <w:szCs w:val="24"/>
          <w:lang w:eastAsia="en-US"/>
        </w:rPr>
        <w:t xml:space="preserve">w przypadku stwierdzenia nieprawidłowej pracy diagnozę nieprawidłowości i sugerowany sposób postępowania oraz  dostarczenie protokołów do siedziby Spółki. </w:t>
      </w:r>
    </w:p>
    <w:p w:rsidR="002B0A3C" w:rsidRDefault="0002223F" w:rsidP="00E8099F">
      <w:pPr>
        <w:pStyle w:val="Akapitzlist"/>
        <w:numPr>
          <w:ilvl w:val="2"/>
          <w:numId w:val="37"/>
        </w:numPr>
        <w:ind w:left="1276"/>
        <w:jc w:val="both"/>
        <w:rPr>
          <w:rFonts w:eastAsiaTheme="minorHAnsi"/>
          <w:szCs w:val="24"/>
          <w:lang w:eastAsia="en-US"/>
        </w:rPr>
      </w:pPr>
      <w:r w:rsidRPr="002B0A3C">
        <w:rPr>
          <w:rFonts w:eastAsiaTheme="minorHAnsi"/>
          <w:szCs w:val="24"/>
          <w:lang w:eastAsia="en-US"/>
        </w:rPr>
        <w:t xml:space="preserve">Wykonywania przeglądów i konserwacji kotłów oraz automatyki i pozostałych urządzeń zamontowanych w kotłowni każdorazowo przed rozpoczęciem i po zakończeniu sezonu grzewczego. </w:t>
      </w:r>
    </w:p>
    <w:p w:rsidR="002B0A3C" w:rsidRDefault="0002223F" w:rsidP="00E8099F">
      <w:pPr>
        <w:pStyle w:val="Akapitzlist"/>
        <w:numPr>
          <w:ilvl w:val="2"/>
          <w:numId w:val="37"/>
        </w:numPr>
        <w:ind w:left="1276"/>
        <w:jc w:val="both"/>
        <w:rPr>
          <w:rFonts w:eastAsiaTheme="minorHAnsi"/>
          <w:szCs w:val="24"/>
          <w:lang w:eastAsia="en-US"/>
        </w:rPr>
      </w:pPr>
      <w:r w:rsidRPr="002B0A3C">
        <w:rPr>
          <w:rFonts w:eastAsiaTheme="minorHAnsi"/>
          <w:szCs w:val="24"/>
          <w:lang w:eastAsia="en-US"/>
        </w:rPr>
        <w:t xml:space="preserve">Przygotowania kotłów i urządzeń kotłowni do przeglądu technicznego dokonywanego przez Urząd Dozoru Technicznego. </w:t>
      </w:r>
    </w:p>
    <w:p w:rsidR="002B0A3C" w:rsidRDefault="0002223F" w:rsidP="00E8099F">
      <w:pPr>
        <w:pStyle w:val="Akapitzlist"/>
        <w:numPr>
          <w:ilvl w:val="2"/>
          <w:numId w:val="37"/>
        </w:numPr>
        <w:ind w:left="1276"/>
        <w:jc w:val="both"/>
        <w:rPr>
          <w:rFonts w:eastAsiaTheme="minorHAnsi"/>
          <w:szCs w:val="24"/>
          <w:lang w:eastAsia="en-US"/>
        </w:rPr>
      </w:pPr>
      <w:r w:rsidRPr="002B0A3C">
        <w:rPr>
          <w:rFonts w:eastAsiaTheme="minorHAnsi"/>
          <w:szCs w:val="24"/>
          <w:lang w:eastAsia="en-US"/>
        </w:rPr>
        <w:t>Zachowania wszelkich środków bezpieczeństwa i przestrzeganie przepisów BHP i p.poż.</w:t>
      </w:r>
    </w:p>
    <w:p w:rsidR="002B0A3C" w:rsidRDefault="0002223F" w:rsidP="00E8099F">
      <w:pPr>
        <w:pStyle w:val="Akapitzlist"/>
        <w:numPr>
          <w:ilvl w:val="2"/>
          <w:numId w:val="37"/>
        </w:numPr>
        <w:ind w:left="1276"/>
        <w:jc w:val="both"/>
        <w:rPr>
          <w:rFonts w:eastAsiaTheme="minorHAnsi"/>
          <w:szCs w:val="24"/>
          <w:lang w:eastAsia="en-US"/>
        </w:rPr>
      </w:pPr>
      <w:r w:rsidRPr="002B0A3C">
        <w:rPr>
          <w:rFonts w:eastAsiaTheme="minorHAnsi"/>
          <w:szCs w:val="24"/>
          <w:lang w:eastAsia="en-US"/>
        </w:rPr>
        <w:t>Utrzymania czystości i porządku w pomieszczeniach kotłowni.</w:t>
      </w:r>
    </w:p>
    <w:p w:rsidR="002B0A3C" w:rsidRDefault="0002223F" w:rsidP="00E8099F">
      <w:pPr>
        <w:pStyle w:val="Akapitzlist"/>
        <w:numPr>
          <w:ilvl w:val="2"/>
          <w:numId w:val="37"/>
        </w:numPr>
        <w:ind w:left="1276"/>
        <w:jc w:val="both"/>
        <w:rPr>
          <w:rFonts w:eastAsiaTheme="minorHAnsi"/>
          <w:szCs w:val="24"/>
          <w:lang w:eastAsia="en-US"/>
        </w:rPr>
      </w:pPr>
      <w:r w:rsidRPr="002B0A3C">
        <w:rPr>
          <w:rFonts w:eastAsiaTheme="minorHAnsi"/>
          <w:szCs w:val="24"/>
          <w:lang w:eastAsia="en-US"/>
        </w:rPr>
        <w:t xml:space="preserve">Zapewnienia całodobowej gotowości do usuwania awarii, usterek i zakłóceń w pracy kotłowni dla zapewnienia ciągłości dostawy ciepła dla odbiorców. </w:t>
      </w:r>
    </w:p>
    <w:p w:rsidR="002B0A3C" w:rsidRDefault="0002223F" w:rsidP="00E8099F">
      <w:pPr>
        <w:pStyle w:val="Akapitzlist"/>
        <w:numPr>
          <w:ilvl w:val="2"/>
          <w:numId w:val="37"/>
        </w:numPr>
        <w:ind w:left="1276"/>
        <w:jc w:val="both"/>
        <w:rPr>
          <w:rFonts w:eastAsiaTheme="minorHAnsi"/>
          <w:szCs w:val="24"/>
          <w:lang w:eastAsia="en-US"/>
        </w:rPr>
      </w:pPr>
      <w:r w:rsidRPr="002B0A3C">
        <w:rPr>
          <w:rFonts w:eastAsiaTheme="minorHAnsi"/>
          <w:szCs w:val="24"/>
          <w:lang w:eastAsia="en-US"/>
        </w:rPr>
        <w:t>Rozpoczęcia usuwania awarii w terminie nie dłuższym niż 2 godzin</w:t>
      </w:r>
      <w:r w:rsidR="00A30EEF">
        <w:rPr>
          <w:rFonts w:eastAsiaTheme="minorHAnsi"/>
          <w:szCs w:val="24"/>
          <w:lang w:eastAsia="en-US"/>
        </w:rPr>
        <w:t>y</w:t>
      </w:r>
      <w:r w:rsidRPr="002B0A3C">
        <w:rPr>
          <w:rFonts w:eastAsiaTheme="minorHAnsi"/>
          <w:szCs w:val="24"/>
          <w:lang w:eastAsia="en-US"/>
        </w:rPr>
        <w:t xml:space="preserve"> od momentu uzyskania informacji o jej zaistnieniu. </w:t>
      </w:r>
    </w:p>
    <w:p w:rsidR="0002223F" w:rsidRPr="002B0A3C" w:rsidRDefault="0002223F" w:rsidP="00E8099F">
      <w:pPr>
        <w:pStyle w:val="Akapitzlist"/>
        <w:numPr>
          <w:ilvl w:val="2"/>
          <w:numId w:val="37"/>
        </w:numPr>
        <w:ind w:left="1276"/>
        <w:jc w:val="both"/>
        <w:rPr>
          <w:rFonts w:eastAsiaTheme="minorHAnsi"/>
          <w:szCs w:val="24"/>
          <w:lang w:eastAsia="en-US"/>
        </w:rPr>
      </w:pPr>
      <w:r w:rsidRPr="002B0A3C">
        <w:rPr>
          <w:rFonts w:eastAsiaTheme="minorHAnsi"/>
          <w:szCs w:val="24"/>
          <w:lang w:eastAsia="en-US"/>
        </w:rPr>
        <w:t xml:space="preserve">Naprawy szkody </w:t>
      </w:r>
      <w:r w:rsidR="00A30EEF">
        <w:rPr>
          <w:rFonts w:eastAsiaTheme="minorHAnsi"/>
          <w:szCs w:val="24"/>
          <w:lang w:eastAsia="en-US"/>
        </w:rPr>
        <w:t xml:space="preserve">powstałej na skutek </w:t>
      </w:r>
      <w:r w:rsidRPr="002B0A3C">
        <w:rPr>
          <w:rFonts w:eastAsiaTheme="minorHAnsi"/>
          <w:szCs w:val="24"/>
          <w:lang w:eastAsia="en-US"/>
        </w:rPr>
        <w:t xml:space="preserve"> nie wypełnienia lub nienależytego wypełnienia obowiązków wynikających z umowy.</w:t>
      </w:r>
    </w:p>
    <w:p w:rsidR="0002223F" w:rsidRPr="002B0A3C" w:rsidRDefault="0002223F" w:rsidP="00E8099F">
      <w:pPr>
        <w:pStyle w:val="Akapitzlist"/>
        <w:numPr>
          <w:ilvl w:val="1"/>
          <w:numId w:val="35"/>
        </w:numPr>
        <w:jc w:val="both"/>
        <w:rPr>
          <w:rFonts w:eastAsiaTheme="minorHAnsi"/>
          <w:szCs w:val="24"/>
          <w:lang w:eastAsia="en-US"/>
        </w:rPr>
      </w:pPr>
      <w:r w:rsidRPr="002B0A3C">
        <w:rPr>
          <w:rFonts w:eastAsiaTheme="minorHAnsi"/>
          <w:szCs w:val="24"/>
          <w:lang w:eastAsia="en-US"/>
        </w:rPr>
        <w:t xml:space="preserve">W przypadku nagłej awarii urządzeń kotłowni objętych Umową, uniemożliwiającej ich prawidłowe użytkowanie, Wykonawca zobowiązany jest: </w:t>
      </w:r>
    </w:p>
    <w:p w:rsidR="0002223F" w:rsidRPr="002B0A3C" w:rsidRDefault="0002223F" w:rsidP="00E8099F">
      <w:pPr>
        <w:pStyle w:val="Akapitzlist"/>
        <w:numPr>
          <w:ilvl w:val="2"/>
          <w:numId w:val="39"/>
        </w:numPr>
        <w:ind w:left="1276"/>
        <w:contextualSpacing/>
        <w:jc w:val="both"/>
        <w:rPr>
          <w:rFonts w:eastAsiaTheme="minorHAnsi"/>
          <w:szCs w:val="24"/>
          <w:lang w:eastAsia="en-US"/>
        </w:rPr>
      </w:pPr>
      <w:r w:rsidRPr="002B0A3C">
        <w:rPr>
          <w:rFonts w:eastAsiaTheme="minorHAnsi"/>
          <w:szCs w:val="24"/>
          <w:lang w:eastAsia="en-US"/>
        </w:rPr>
        <w:t>udzielić przez telefon konsultacji technicznej w zakresie postępowania, w celu zapewnienia bezpieczeństwa pracy urządzeń;</w:t>
      </w:r>
    </w:p>
    <w:p w:rsidR="0002223F" w:rsidRPr="002B0A3C" w:rsidRDefault="0002223F" w:rsidP="00E8099F">
      <w:pPr>
        <w:pStyle w:val="Akapitzlist"/>
        <w:numPr>
          <w:ilvl w:val="2"/>
          <w:numId w:val="39"/>
        </w:numPr>
        <w:ind w:left="1276"/>
        <w:contextualSpacing/>
        <w:jc w:val="both"/>
        <w:rPr>
          <w:rFonts w:eastAsiaTheme="minorHAnsi"/>
          <w:szCs w:val="24"/>
          <w:lang w:eastAsia="en-US"/>
        </w:rPr>
      </w:pPr>
      <w:r w:rsidRPr="002B0A3C">
        <w:rPr>
          <w:rFonts w:eastAsiaTheme="minorHAnsi"/>
          <w:szCs w:val="24"/>
          <w:lang w:eastAsia="en-US"/>
        </w:rPr>
        <w:lastRenderedPageBreak/>
        <w:t>przystąpić do rozpoczęcia usuwania usterki nie później niż w ciągu 2 godzin od jej zgłoszenia, po otrzymaniu zgody Zamawiającego wyżej wskazany termin może ulec wydłużeniu;</w:t>
      </w:r>
    </w:p>
    <w:p w:rsidR="0002223F" w:rsidRPr="002B0A3C" w:rsidRDefault="0002223F" w:rsidP="00E8099F">
      <w:pPr>
        <w:pStyle w:val="Akapitzlist"/>
        <w:numPr>
          <w:ilvl w:val="2"/>
          <w:numId w:val="39"/>
        </w:numPr>
        <w:ind w:left="1276"/>
        <w:contextualSpacing/>
        <w:jc w:val="both"/>
        <w:rPr>
          <w:rFonts w:eastAsiaTheme="minorHAnsi"/>
          <w:szCs w:val="24"/>
          <w:lang w:eastAsia="en-US"/>
        </w:rPr>
      </w:pPr>
      <w:r w:rsidRPr="002B0A3C">
        <w:rPr>
          <w:rFonts w:eastAsiaTheme="minorHAnsi"/>
          <w:szCs w:val="24"/>
          <w:lang w:eastAsia="en-US"/>
        </w:rPr>
        <w:t xml:space="preserve">zdiagnozować i ocenić zakres powstałych awarii oraz sporządzić pisemny protokół z podaniem przyczyny awarii i wskazaniem ewentualnej konieczności wymiany części oraz kosztów tych części. </w:t>
      </w:r>
    </w:p>
    <w:p w:rsidR="0002223F" w:rsidRPr="002B0A3C" w:rsidRDefault="0002223F" w:rsidP="00E8099F">
      <w:pPr>
        <w:pStyle w:val="Akapitzlist"/>
        <w:numPr>
          <w:ilvl w:val="1"/>
          <w:numId w:val="35"/>
        </w:numPr>
        <w:jc w:val="both"/>
        <w:rPr>
          <w:rFonts w:eastAsiaTheme="minorHAnsi"/>
          <w:szCs w:val="24"/>
          <w:lang w:eastAsia="en-US"/>
        </w:rPr>
      </w:pPr>
      <w:r w:rsidRPr="002B0A3C">
        <w:rPr>
          <w:rFonts w:eastAsiaTheme="minorHAnsi"/>
          <w:szCs w:val="24"/>
          <w:lang w:eastAsia="en-US"/>
        </w:rPr>
        <w:t>Jeżeli w czasie wykonywania czynności objętych Umową, Wykonawca stwierdzi usterki lub uzna, że stan zużycia elementów wymaga ich wymiany lub naprawy, zobowiązany jest niezwłocznie po stwierdzeniu tego stanu, zawiadomić Zamawiającego telefonicznie o kosztach wymiany lub naprawy elementów. W ślad za informacją telefoniczną, Wykonawca przesyła drogą elektroniczną informację potwierdzającą zakres, koszt oraz najkrótszy możliwy termin naprawy. Wykonawca jest zobowiązany do wykonania wymiany lub naprawy elementów we wskazanym terminie, po uzyskaniu pisemnej akceptacji Zamawiającego. Niezwłocznie po wykonaniu naprawy lub wymiany elementów, Wykonawca telefonicznie poinformuje o tym Zamawiającego przesyłając także, do potwierdzenia przez Zamawiającego, protokół z wykonanych czynności. Wzór protokołu stanowi Załącznik nr 1 do umowy.</w:t>
      </w:r>
    </w:p>
    <w:p w:rsidR="0002223F" w:rsidRPr="002B0A3C" w:rsidRDefault="0002223F" w:rsidP="00E8099F">
      <w:pPr>
        <w:pStyle w:val="Akapitzlist"/>
        <w:numPr>
          <w:ilvl w:val="1"/>
          <w:numId w:val="35"/>
        </w:numPr>
        <w:jc w:val="both"/>
        <w:rPr>
          <w:rFonts w:eastAsiaTheme="minorHAnsi"/>
          <w:szCs w:val="24"/>
          <w:lang w:eastAsia="en-US"/>
        </w:rPr>
      </w:pPr>
      <w:r w:rsidRPr="002B0A3C">
        <w:rPr>
          <w:rFonts w:eastAsiaTheme="minorHAnsi"/>
          <w:szCs w:val="24"/>
          <w:lang w:eastAsia="en-US"/>
        </w:rPr>
        <w:t xml:space="preserve">Wykonawca wykona pierwszy przegląd obejmujący czynności określone w </w:t>
      </w:r>
      <w:r w:rsidR="00E8099F">
        <w:rPr>
          <w:rFonts w:eastAsiaTheme="minorHAnsi"/>
          <w:szCs w:val="24"/>
          <w:lang w:eastAsia="en-US"/>
        </w:rPr>
        <w:t>punkcie 1.</w:t>
      </w:r>
      <w:r w:rsidRPr="002B0A3C">
        <w:rPr>
          <w:rFonts w:eastAsiaTheme="minorHAnsi"/>
          <w:szCs w:val="24"/>
          <w:lang w:eastAsia="en-US"/>
        </w:rPr>
        <w:t xml:space="preserve">4.2 w odniesieniu do urządzeń, o których mowa w </w:t>
      </w:r>
      <w:r w:rsidR="00E8099F">
        <w:rPr>
          <w:rFonts w:eastAsiaTheme="minorHAnsi"/>
          <w:szCs w:val="24"/>
          <w:lang w:eastAsia="en-US"/>
        </w:rPr>
        <w:t>punkcie 1.1</w:t>
      </w:r>
      <w:r w:rsidRPr="002B0A3C">
        <w:rPr>
          <w:rFonts w:eastAsiaTheme="minorHAnsi"/>
          <w:szCs w:val="24"/>
          <w:lang w:eastAsia="en-US"/>
        </w:rPr>
        <w:t>, nie później niż w ciągu 10 dni roboczych od dnia podpisania umowy. Kolejne przeglądy Wykonawca</w:t>
      </w:r>
      <w:r w:rsidR="00672704">
        <w:rPr>
          <w:rFonts w:eastAsiaTheme="minorHAnsi"/>
          <w:szCs w:val="24"/>
          <w:lang w:eastAsia="en-US"/>
        </w:rPr>
        <w:t xml:space="preserve"> będzie wykonywać w </w:t>
      </w:r>
      <w:r w:rsidRPr="002B0A3C">
        <w:rPr>
          <w:rFonts w:eastAsiaTheme="minorHAnsi"/>
          <w:szCs w:val="24"/>
          <w:lang w:eastAsia="en-US"/>
        </w:rPr>
        <w:t>ciągu 10 dni roboczych po upływie miesiąca kalendarzowego.</w:t>
      </w:r>
    </w:p>
    <w:p w:rsidR="0002223F" w:rsidRDefault="0002223F" w:rsidP="00E8099F">
      <w:pPr>
        <w:pStyle w:val="Akapitzlist"/>
        <w:numPr>
          <w:ilvl w:val="1"/>
          <w:numId w:val="35"/>
        </w:numPr>
        <w:jc w:val="both"/>
        <w:rPr>
          <w:rFonts w:eastAsiaTheme="minorHAnsi"/>
          <w:szCs w:val="24"/>
          <w:lang w:eastAsia="en-US"/>
        </w:rPr>
      </w:pPr>
      <w:r w:rsidRPr="002B0A3C">
        <w:rPr>
          <w:rFonts w:eastAsiaTheme="minorHAnsi"/>
          <w:szCs w:val="24"/>
          <w:lang w:eastAsia="en-US"/>
        </w:rPr>
        <w:t xml:space="preserve">Wykonawca jest zobowiązany do przekazywania Zamawiającego protokołów z wykonania czynności, o których mowa w </w:t>
      </w:r>
      <w:r w:rsidR="00E8099F">
        <w:rPr>
          <w:rFonts w:eastAsiaTheme="minorHAnsi"/>
          <w:szCs w:val="24"/>
          <w:lang w:eastAsia="en-US"/>
        </w:rPr>
        <w:t>punkcie 1.</w:t>
      </w:r>
      <w:r w:rsidRPr="002B0A3C">
        <w:rPr>
          <w:rFonts w:eastAsiaTheme="minorHAnsi"/>
          <w:szCs w:val="24"/>
          <w:lang w:eastAsia="en-US"/>
        </w:rPr>
        <w:t>4</w:t>
      </w:r>
      <w:r w:rsidR="00E8099F">
        <w:rPr>
          <w:rFonts w:eastAsiaTheme="minorHAnsi"/>
          <w:szCs w:val="24"/>
          <w:lang w:eastAsia="en-US"/>
        </w:rPr>
        <w:t>.4.</w:t>
      </w:r>
      <w:r w:rsidRPr="002B0A3C">
        <w:rPr>
          <w:rFonts w:eastAsiaTheme="minorHAnsi"/>
          <w:szCs w:val="24"/>
          <w:lang w:eastAsia="en-US"/>
        </w:rPr>
        <w:t xml:space="preserve"> dla urządzeń kotłowni raz na miesiąc. </w:t>
      </w:r>
    </w:p>
    <w:p w:rsidR="00E8099F" w:rsidRPr="00E8099F" w:rsidRDefault="00E8099F" w:rsidP="00E8099F">
      <w:pPr>
        <w:pStyle w:val="Akapitzlist"/>
        <w:numPr>
          <w:ilvl w:val="1"/>
          <w:numId w:val="35"/>
        </w:numPr>
        <w:jc w:val="both"/>
        <w:rPr>
          <w:rFonts w:eastAsiaTheme="minorHAnsi"/>
          <w:szCs w:val="24"/>
          <w:lang w:eastAsia="en-US"/>
        </w:rPr>
      </w:pPr>
      <w:r>
        <w:rPr>
          <w:rFonts w:eastAsiaTheme="minorHAnsi"/>
          <w:szCs w:val="24"/>
          <w:lang w:eastAsia="en-US"/>
        </w:rPr>
        <w:t xml:space="preserve"> </w:t>
      </w:r>
      <w:r w:rsidRPr="00E8099F">
        <w:rPr>
          <w:rFonts w:eastAsiaTheme="minorHAnsi"/>
          <w:szCs w:val="24"/>
          <w:lang w:eastAsia="en-US"/>
        </w:rPr>
        <w:t>Wykonawca udziela Zamawiając</w:t>
      </w:r>
      <w:r>
        <w:rPr>
          <w:rFonts w:eastAsiaTheme="minorHAnsi"/>
          <w:szCs w:val="24"/>
          <w:lang w:eastAsia="en-US"/>
        </w:rPr>
        <w:t>emu</w:t>
      </w:r>
      <w:r w:rsidRPr="00E8099F">
        <w:rPr>
          <w:rFonts w:eastAsiaTheme="minorHAnsi"/>
          <w:szCs w:val="24"/>
          <w:lang w:eastAsia="en-US"/>
        </w:rPr>
        <w:t xml:space="preserve"> gwarancji na wykonane przez siebie:</w:t>
      </w:r>
    </w:p>
    <w:p w:rsidR="00E8099F" w:rsidRPr="00E8099F" w:rsidRDefault="00E8099F" w:rsidP="00E8099F">
      <w:pPr>
        <w:pStyle w:val="Akapitzlist"/>
        <w:numPr>
          <w:ilvl w:val="2"/>
          <w:numId w:val="35"/>
        </w:numPr>
        <w:jc w:val="both"/>
        <w:rPr>
          <w:rFonts w:eastAsiaTheme="minorHAnsi"/>
          <w:szCs w:val="24"/>
          <w:lang w:eastAsia="en-US"/>
        </w:rPr>
      </w:pPr>
      <w:r w:rsidRPr="00E8099F">
        <w:rPr>
          <w:rFonts w:eastAsiaTheme="minorHAnsi"/>
          <w:szCs w:val="24"/>
          <w:lang w:eastAsia="en-US"/>
        </w:rPr>
        <w:t xml:space="preserve">naprawy - na okres 6 miesięcy od daty odbioru, o którym mowa w </w:t>
      </w:r>
      <w:r w:rsidR="005412F8">
        <w:rPr>
          <w:rFonts w:eastAsiaTheme="minorHAnsi"/>
          <w:szCs w:val="24"/>
          <w:lang w:eastAsia="en-US"/>
        </w:rPr>
        <w:t>punkcie 1.6</w:t>
      </w:r>
      <w:r w:rsidRPr="00E8099F">
        <w:rPr>
          <w:rFonts w:eastAsiaTheme="minorHAnsi"/>
          <w:szCs w:val="24"/>
          <w:lang w:eastAsia="en-US"/>
        </w:rPr>
        <w:t>;</w:t>
      </w:r>
    </w:p>
    <w:p w:rsidR="00E8099F" w:rsidRPr="00E8099F" w:rsidRDefault="00E8099F" w:rsidP="00E8099F">
      <w:pPr>
        <w:pStyle w:val="Akapitzlist"/>
        <w:numPr>
          <w:ilvl w:val="2"/>
          <w:numId w:val="35"/>
        </w:numPr>
        <w:jc w:val="both"/>
        <w:rPr>
          <w:rFonts w:eastAsiaTheme="minorHAnsi"/>
          <w:szCs w:val="24"/>
          <w:lang w:eastAsia="en-US"/>
        </w:rPr>
      </w:pPr>
      <w:r w:rsidRPr="00E8099F">
        <w:rPr>
          <w:rFonts w:eastAsiaTheme="minorHAnsi"/>
          <w:szCs w:val="24"/>
          <w:lang w:eastAsia="en-US"/>
        </w:rPr>
        <w:t xml:space="preserve">wymiany - na okres 12 miesięcy od daty odbioru, o którym mowa w </w:t>
      </w:r>
      <w:r w:rsidR="005412F8">
        <w:rPr>
          <w:rFonts w:eastAsiaTheme="minorHAnsi"/>
          <w:szCs w:val="24"/>
          <w:lang w:eastAsia="en-US"/>
        </w:rPr>
        <w:t>punkcie 1.6</w:t>
      </w:r>
      <w:r w:rsidRPr="00E8099F">
        <w:rPr>
          <w:rFonts w:eastAsiaTheme="minorHAnsi"/>
          <w:szCs w:val="24"/>
          <w:lang w:eastAsia="en-US"/>
        </w:rPr>
        <w:t>.</w:t>
      </w:r>
    </w:p>
    <w:p w:rsidR="00E8099F" w:rsidRPr="005412F8" w:rsidRDefault="005412F8" w:rsidP="005412F8">
      <w:pPr>
        <w:pStyle w:val="Akapitzlist"/>
        <w:numPr>
          <w:ilvl w:val="1"/>
          <w:numId w:val="40"/>
        </w:numPr>
        <w:ind w:left="709"/>
        <w:jc w:val="both"/>
        <w:rPr>
          <w:rFonts w:eastAsiaTheme="minorHAnsi"/>
          <w:szCs w:val="24"/>
          <w:lang w:eastAsia="en-US"/>
        </w:rPr>
      </w:pPr>
      <w:r>
        <w:rPr>
          <w:rFonts w:eastAsiaTheme="minorHAnsi"/>
          <w:szCs w:val="24"/>
          <w:lang w:eastAsia="en-US"/>
        </w:rPr>
        <w:t xml:space="preserve">. </w:t>
      </w:r>
      <w:r w:rsidR="00E8099F" w:rsidRPr="005412F8">
        <w:rPr>
          <w:rFonts w:eastAsiaTheme="minorHAnsi"/>
          <w:szCs w:val="24"/>
          <w:lang w:eastAsia="en-US"/>
        </w:rPr>
        <w:t>W przypadku użycia przez Wykonawcę części zamiennych, dla których producent przewidział okres gwarancji dłuższy, niż wskazany w ust. 1</w:t>
      </w:r>
      <w:r w:rsidR="004B5DFA">
        <w:rPr>
          <w:rFonts w:eastAsiaTheme="minorHAnsi"/>
          <w:szCs w:val="24"/>
          <w:lang w:eastAsia="en-US"/>
        </w:rPr>
        <w:t>.9</w:t>
      </w:r>
      <w:r w:rsidR="00E8099F" w:rsidRPr="005412F8">
        <w:rPr>
          <w:rFonts w:eastAsiaTheme="minorHAnsi"/>
          <w:szCs w:val="24"/>
          <w:lang w:eastAsia="en-US"/>
        </w:rPr>
        <w:t>, gwarancja Wykonawcy ulega przedłużeniu do końca okresu gwarancji producenta. Wykonawca jest w takich wypadkach zobowiązany do przekazania dokumentu gwarancji Zamawiającemu.</w:t>
      </w:r>
    </w:p>
    <w:p w:rsidR="00E8099F" w:rsidRPr="005412F8" w:rsidRDefault="00E8099F" w:rsidP="005412F8">
      <w:pPr>
        <w:pStyle w:val="Akapitzlist"/>
        <w:numPr>
          <w:ilvl w:val="1"/>
          <w:numId w:val="41"/>
        </w:numPr>
        <w:ind w:left="709"/>
        <w:jc w:val="both"/>
        <w:rPr>
          <w:rFonts w:eastAsiaTheme="minorHAnsi"/>
          <w:szCs w:val="24"/>
          <w:lang w:eastAsia="en-US"/>
        </w:rPr>
      </w:pPr>
      <w:r w:rsidRPr="005412F8">
        <w:rPr>
          <w:rFonts w:eastAsiaTheme="minorHAnsi"/>
          <w:szCs w:val="24"/>
          <w:lang w:eastAsia="en-US"/>
        </w:rPr>
        <w:t xml:space="preserve">W ramach udzielonej gwarancji, Wykonawca zobowiązuje się do bezzwłocznego usunięcia na własny koszt wszelkich stwierdzonych w okresie gwarancji wad i usterek na zasadach określonych w Kodeksie cywilnym. Wykonawca jest zobowiązany przystąpić do ich usunięcia nie później niż w ciągu 2 godzin od jej zgłoszenia przez Zamawiającego. </w:t>
      </w:r>
    </w:p>
    <w:p w:rsidR="00E8099F" w:rsidRDefault="004B5DFA" w:rsidP="005412F8">
      <w:pPr>
        <w:pStyle w:val="Akapitzlist"/>
        <w:numPr>
          <w:ilvl w:val="1"/>
          <w:numId w:val="41"/>
        </w:numPr>
        <w:ind w:left="709"/>
        <w:jc w:val="both"/>
        <w:rPr>
          <w:rFonts w:eastAsiaTheme="minorHAnsi"/>
          <w:szCs w:val="24"/>
          <w:lang w:eastAsia="en-US"/>
        </w:rPr>
      </w:pPr>
      <w:r>
        <w:rPr>
          <w:rFonts w:eastAsiaTheme="minorHAnsi"/>
          <w:szCs w:val="24"/>
          <w:lang w:eastAsia="en-US"/>
        </w:rPr>
        <w:t xml:space="preserve">Wykonawca, w ramach usługi, zobowiązany jest do utylizacji (na własny koszt) zużytych materiałów eksploatacyjnych. </w:t>
      </w:r>
    </w:p>
    <w:p w:rsidR="004B5DFA" w:rsidRDefault="004B5DFA" w:rsidP="005412F8">
      <w:pPr>
        <w:pStyle w:val="Akapitzlist"/>
        <w:numPr>
          <w:ilvl w:val="1"/>
          <w:numId w:val="41"/>
        </w:numPr>
        <w:ind w:left="709"/>
        <w:jc w:val="both"/>
        <w:rPr>
          <w:rFonts w:eastAsiaTheme="minorHAnsi"/>
          <w:szCs w:val="24"/>
          <w:lang w:eastAsia="en-US"/>
        </w:rPr>
      </w:pPr>
      <w:r>
        <w:rPr>
          <w:rFonts w:eastAsiaTheme="minorHAnsi"/>
          <w:szCs w:val="24"/>
          <w:lang w:eastAsia="en-US"/>
        </w:rPr>
        <w:t xml:space="preserve">Jeżeli termin naprawy upływa w dniu ustawowo wolnym od pracy, Wykonawca zobowiązany jest usunąć usterki najpóźniej w dniu roboczym przypadającym bezpośrednio po dniu wolnym od pracy. </w:t>
      </w:r>
    </w:p>
    <w:p w:rsidR="004B5DFA" w:rsidRPr="00672704" w:rsidRDefault="004B5DFA" w:rsidP="00672704">
      <w:pPr>
        <w:pStyle w:val="Akapitzlist"/>
        <w:numPr>
          <w:ilvl w:val="1"/>
          <w:numId w:val="41"/>
        </w:numPr>
        <w:ind w:left="709"/>
        <w:jc w:val="both"/>
        <w:rPr>
          <w:rFonts w:eastAsiaTheme="minorHAnsi"/>
          <w:szCs w:val="24"/>
          <w:lang w:eastAsia="en-US"/>
        </w:rPr>
      </w:pPr>
      <w:r>
        <w:rPr>
          <w:rFonts w:eastAsiaTheme="minorHAnsi"/>
          <w:szCs w:val="24"/>
          <w:lang w:eastAsia="en-US"/>
        </w:rPr>
        <w:t xml:space="preserve">Koszt wymienionych, uszkodzonych części ponosi Zamawiający i rozliczany będzie w oparciu o fakturę wystawioną każdorazowo przez Wykonawcę. </w:t>
      </w:r>
    </w:p>
    <w:p w:rsidR="00852262" w:rsidRDefault="00852262" w:rsidP="00E8099F">
      <w:pPr>
        <w:pStyle w:val="Akapitzlist"/>
        <w:numPr>
          <w:ilvl w:val="0"/>
          <w:numId w:val="39"/>
        </w:numPr>
        <w:ind w:left="284" w:hanging="284"/>
        <w:jc w:val="both"/>
      </w:pPr>
      <w:r w:rsidRPr="00E16F47">
        <w:t>Proj</w:t>
      </w:r>
      <w:r w:rsidR="009A15AA">
        <w:t xml:space="preserve">ekt </w:t>
      </w:r>
      <w:r w:rsidR="009A15AA" w:rsidRPr="002B0A3C">
        <w:rPr>
          <w:szCs w:val="24"/>
        </w:rPr>
        <w:t>umowy</w:t>
      </w:r>
      <w:r w:rsidR="009A15AA">
        <w:t xml:space="preserve"> stanowi załącznik nr 2</w:t>
      </w:r>
      <w:r w:rsidRPr="00E16F47">
        <w:t xml:space="preserve"> do niniejszej IWZ.</w:t>
      </w:r>
    </w:p>
    <w:p w:rsidR="00852262" w:rsidRPr="00AF616D" w:rsidRDefault="00852262" w:rsidP="00E8099F">
      <w:pPr>
        <w:pStyle w:val="Akapitzlist"/>
        <w:numPr>
          <w:ilvl w:val="0"/>
          <w:numId w:val="39"/>
        </w:numPr>
        <w:ind w:left="284" w:hanging="284"/>
        <w:jc w:val="both"/>
        <w:rPr>
          <w:szCs w:val="24"/>
        </w:rPr>
      </w:pPr>
      <w:r w:rsidRPr="009B6368">
        <w:rPr>
          <w:color w:val="000000"/>
          <w:szCs w:val="24"/>
        </w:rPr>
        <w:t xml:space="preserve">Termin </w:t>
      </w:r>
      <w:r w:rsidRPr="002526AC">
        <w:rPr>
          <w:szCs w:val="24"/>
        </w:rPr>
        <w:t>wykonania</w:t>
      </w:r>
      <w:r w:rsidRPr="009B6368">
        <w:rPr>
          <w:color w:val="000000"/>
          <w:szCs w:val="24"/>
        </w:rPr>
        <w:t xml:space="preserve"> </w:t>
      </w:r>
      <w:r w:rsidRPr="00AF616D">
        <w:rPr>
          <w:szCs w:val="24"/>
        </w:rPr>
        <w:t>zamówienia –</w:t>
      </w:r>
      <w:r w:rsidR="009A15AA" w:rsidRPr="007E2910">
        <w:rPr>
          <w:szCs w:val="24"/>
        </w:rPr>
        <w:t xml:space="preserve"> </w:t>
      </w:r>
      <w:r w:rsidRPr="007E2910">
        <w:rPr>
          <w:szCs w:val="24"/>
        </w:rPr>
        <w:t xml:space="preserve">od </w:t>
      </w:r>
      <w:r w:rsidR="00240205">
        <w:rPr>
          <w:szCs w:val="24"/>
        </w:rPr>
        <w:t>01.01.2017r.</w:t>
      </w:r>
      <w:r w:rsidR="009A15AA" w:rsidRPr="009B6368">
        <w:rPr>
          <w:color w:val="000000"/>
          <w:szCs w:val="24"/>
        </w:rPr>
        <w:t xml:space="preserve"> do dnia 31.12.2017r.</w:t>
      </w:r>
    </w:p>
    <w:p w:rsidR="00852262" w:rsidRDefault="00852262" w:rsidP="00E8099F">
      <w:pPr>
        <w:pStyle w:val="Akapitzlist"/>
        <w:numPr>
          <w:ilvl w:val="0"/>
          <w:numId w:val="39"/>
        </w:numPr>
        <w:ind w:left="284" w:hanging="284"/>
        <w:jc w:val="both"/>
        <w:rPr>
          <w:szCs w:val="24"/>
        </w:rPr>
      </w:pPr>
      <w:r w:rsidRPr="00E16F47">
        <w:rPr>
          <w:szCs w:val="24"/>
        </w:rPr>
        <w:t>Wykonawca jest związany ofertą 20 dni.</w:t>
      </w:r>
    </w:p>
    <w:p w:rsidR="00852262" w:rsidRDefault="00852262" w:rsidP="00E8099F">
      <w:pPr>
        <w:pStyle w:val="Akapitzlist"/>
        <w:numPr>
          <w:ilvl w:val="0"/>
          <w:numId w:val="39"/>
        </w:numPr>
        <w:ind w:left="284" w:hanging="284"/>
        <w:jc w:val="both"/>
        <w:rPr>
          <w:szCs w:val="24"/>
        </w:rPr>
      </w:pPr>
      <w:r w:rsidRPr="00E16F47">
        <w:rPr>
          <w:szCs w:val="24"/>
        </w:rPr>
        <w:t>Bieg terminu związania ofertą rozpoczyna się wraz z upływem terminu składania ofert.</w:t>
      </w:r>
    </w:p>
    <w:p w:rsidR="007B5D47" w:rsidRDefault="007B5D47" w:rsidP="007B5D47">
      <w:pPr>
        <w:pStyle w:val="Akapitzlist"/>
        <w:spacing w:line="360" w:lineRule="auto"/>
        <w:ind w:left="284"/>
        <w:jc w:val="both"/>
        <w:rPr>
          <w:szCs w:val="24"/>
        </w:rPr>
      </w:pPr>
    </w:p>
    <w:tbl>
      <w:tblPr>
        <w:tblW w:w="1006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10060"/>
      </w:tblGrid>
      <w:tr w:rsidR="00852262" w:rsidRPr="00E16F47" w:rsidTr="004E4BC0">
        <w:tc>
          <w:tcPr>
            <w:tcW w:w="1006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E16F47" w:rsidRDefault="00852262" w:rsidP="00E07D8D">
            <w:pPr>
              <w:spacing w:line="360" w:lineRule="auto"/>
              <w:rPr>
                <w:b/>
                <w:bCs/>
                <w:szCs w:val="24"/>
              </w:rPr>
            </w:pPr>
            <w:r>
              <w:rPr>
                <w:b/>
                <w:bCs/>
                <w:szCs w:val="24"/>
              </w:rPr>
              <w:t xml:space="preserve">III. </w:t>
            </w:r>
            <w:r w:rsidRPr="00E16F47">
              <w:rPr>
                <w:b/>
                <w:bCs/>
                <w:szCs w:val="24"/>
              </w:rPr>
              <w:t>WYMAGAN</w:t>
            </w:r>
            <w:r>
              <w:rPr>
                <w:b/>
                <w:bCs/>
                <w:szCs w:val="24"/>
              </w:rPr>
              <w:t xml:space="preserve">IA DOTYCZĄCE WADIUM </w:t>
            </w:r>
          </w:p>
        </w:tc>
      </w:tr>
    </w:tbl>
    <w:p w:rsidR="00852262" w:rsidRDefault="00852262" w:rsidP="00E07D8D">
      <w:pPr>
        <w:spacing w:line="360" w:lineRule="auto"/>
        <w:rPr>
          <w:bCs/>
          <w:szCs w:val="24"/>
        </w:rPr>
      </w:pPr>
      <w:r w:rsidRPr="00B7232F">
        <w:rPr>
          <w:bCs/>
          <w:szCs w:val="24"/>
        </w:rPr>
        <w:t xml:space="preserve">Zamawiający </w:t>
      </w:r>
      <w:r w:rsidRPr="00B7232F">
        <w:rPr>
          <w:bCs/>
          <w:strike/>
          <w:szCs w:val="24"/>
        </w:rPr>
        <w:t>wymaga</w:t>
      </w:r>
      <w:r w:rsidRPr="00B7232F">
        <w:rPr>
          <w:bCs/>
          <w:szCs w:val="24"/>
        </w:rPr>
        <w:t xml:space="preserve"> / nie wymaga *) wniesienia wadium.</w:t>
      </w:r>
    </w:p>
    <w:p w:rsidR="007B5D47" w:rsidRDefault="007B5D47" w:rsidP="00E07D8D">
      <w:pPr>
        <w:spacing w:line="360" w:lineRule="auto"/>
        <w:rPr>
          <w:bCs/>
          <w:szCs w:val="24"/>
        </w:rPr>
      </w:pPr>
    </w:p>
    <w:tbl>
      <w:tblPr>
        <w:tblW w:w="1006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10060"/>
      </w:tblGrid>
      <w:tr w:rsidR="00852262" w:rsidRPr="00E16F47" w:rsidTr="004E4BC0">
        <w:tc>
          <w:tcPr>
            <w:tcW w:w="1006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E16F47" w:rsidRDefault="00852262" w:rsidP="00E07D8D">
            <w:pPr>
              <w:spacing w:line="360" w:lineRule="auto"/>
              <w:rPr>
                <w:b/>
                <w:bCs/>
                <w:szCs w:val="24"/>
              </w:rPr>
            </w:pPr>
            <w:r>
              <w:rPr>
                <w:b/>
                <w:bCs/>
                <w:szCs w:val="24"/>
              </w:rPr>
              <w:t xml:space="preserve">IV. </w:t>
            </w:r>
            <w:r w:rsidRPr="00E16F47">
              <w:rPr>
                <w:b/>
                <w:bCs/>
                <w:szCs w:val="24"/>
              </w:rPr>
              <w:t>WYMAGANE OŚWIADCZENIA I DOKUMENTY</w:t>
            </w:r>
          </w:p>
        </w:tc>
      </w:tr>
    </w:tbl>
    <w:p w:rsidR="00852262" w:rsidRDefault="00852262" w:rsidP="004472AD">
      <w:pPr>
        <w:pStyle w:val="Lista2"/>
        <w:numPr>
          <w:ilvl w:val="0"/>
          <w:numId w:val="2"/>
        </w:numPr>
        <w:tabs>
          <w:tab w:val="left" w:pos="357"/>
        </w:tabs>
        <w:spacing w:line="360" w:lineRule="auto"/>
        <w:ind w:left="357" w:right="-1" w:hanging="357"/>
        <w:jc w:val="both"/>
        <w:rPr>
          <w:rFonts w:ascii="Times New Roman" w:hAnsi="Times New Roman"/>
          <w:sz w:val="24"/>
          <w:szCs w:val="24"/>
        </w:rPr>
      </w:pPr>
      <w:r w:rsidRPr="00E16F47">
        <w:rPr>
          <w:rFonts w:ascii="Times New Roman" w:hAnsi="Times New Roman"/>
          <w:sz w:val="24"/>
          <w:szCs w:val="24"/>
        </w:rPr>
        <w:t xml:space="preserve">Wypełniony i podpisany przez wykonawcę formularz ofertowy - wzór formularza stanowi załącznik nr  </w:t>
      </w:r>
      <w:r>
        <w:rPr>
          <w:rFonts w:ascii="Times New Roman" w:hAnsi="Times New Roman"/>
          <w:sz w:val="24"/>
          <w:szCs w:val="24"/>
        </w:rPr>
        <w:t>1 do niniejszych IWZ.</w:t>
      </w:r>
    </w:p>
    <w:p w:rsidR="00852262" w:rsidRDefault="00852262" w:rsidP="004472AD">
      <w:pPr>
        <w:pStyle w:val="Lista2"/>
        <w:numPr>
          <w:ilvl w:val="0"/>
          <w:numId w:val="2"/>
        </w:numPr>
        <w:tabs>
          <w:tab w:val="left" w:pos="357"/>
        </w:tabs>
        <w:spacing w:line="360" w:lineRule="auto"/>
        <w:ind w:left="357" w:right="-1" w:hanging="357"/>
        <w:jc w:val="both"/>
        <w:rPr>
          <w:rFonts w:ascii="Times New Roman" w:hAnsi="Times New Roman"/>
          <w:sz w:val="24"/>
          <w:szCs w:val="24"/>
        </w:rPr>
      </w:pPr>
      <w:r>
        <w:rPr>
          <w:rFonts w:ascii="Times New Roman" w:hAnsi="Times New Roman"/>
          <w:sz w:val="24"/>
          <w:szCs w:val="24"/>
        </w:rPr>
        <w:t>Aktualny odpis z właściwego rejestru, w którym zarejestrowany jest wykonawca (oryginał lub kserokopia poświadczona przez osobę upoważnioną do podpisania oferty).</w:t>
      </w:r>
    </w:p>
    <w:p w:rsidR="00852262" w:rsidRPr="007B5D47" w:rsidRDefault="00852262" w:rsidP="004472AD">
      <w:pPr>
        <w:pStyle w:val="Lista2"/>
        <w:numPr>
          <w:ilvl w:val="0"/>
          <w:numId w:val="2"/>
        </w:numPr>
        <w:tabs>
          <w:tab w:val="left" w:pos="357"/>
        </w:tabs>
        <w:spacing w:line="360" w:lineRule="auto"/>
        <w:ind w:left="357" w:right="-1" w:hanging="357"/>
        <w:jc w:val="both"/>
        <w:rPr>
          <w:rFonts w:ascii="Times New Roman" w:hAnsi="Times New Roman"/>
          <w:i/>
          <w:color w:val="FF0000"/>
          <w:sz w:val="24"/>
          <w:szCs w:val="24"/>
        </w:rPr>
      </w:pPr>
      <w:r>
        <w:rPr>
          <w:rFonts w:ascii="Times New Roman" w:hAnsi="Times New Roman"/>
          <w:sz w:val="24"/>
          <w:szCs w:val="24"/>
        </w:rPr>
        <w:t>Dokument, o którym mowa powyżej, może także zostać dostarczony pr</w:t>
      </w:r>
      <w:r w:rsidR="008E49DD">
        <w:rPr>
          <w:rFonts w:ascii="Times New Roman" w:hAnsi="Times New Roman"/>
          <w:sz w:val="24"/>
          <w:szCs w:val="24"/>
        </w:rPr>
        <w:t>zed lub w dniu podpisania umowy.</w:t>
      </w:r>
    </w:p>
    <w:p w:rsidR="007B5D47" w:rsidRPr="00D01867" w:rsidRDefault="007B5D47" w:rsidP="007B5D47">
      <w:pPr>
        <w:pStyle w:val="Lista2"/>
        <w:tabs>
          <w:tab w:val="left" w:pos="357"/>
        </w:tabs>
        <w:spacing w:line="360" w:lineRule="auto"/>
        <w:ind w:left="357" w:right="566" w:firstLine="0"/>
        <w:jc w:val="both"/>
        <w:rPr>
          <w:rFonts w:ascii="Times New Roman" w:hAnsi="Times New Roman"/>
          <w:i/>
          <w:color w:val="FF0000"/>
          <w:sz w:val="24"/>
          <w:szCs w:val="24"/>
        </w:rPr>
      </w:pPr>
    </w:p>
    <w:tbl>
      <w:tblPr>
        <w:tblW w:w="1006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10060"/>
      </w:tblGrid>
      <w:tr w:rsidR="00852262" w:rsidRPr="0058392C" w:rsidTr="004E4BC0">
        <w:tc>
          <w:tcPr>
            <w:tcW w:w="1006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58392C" w:rsidRDefault="00852262" w:rsidP="00E07D8D">
            <w:pPr>
              <w:pStyle w:val="Nagwek2"/>
              <w:spacing w:before="0" w:after="0" w:line="360" w:lineRule="auto"/>
              <w:ind w:left="454" w:hanging="454"/>
              <w:jc w:val="both"/>
              <w:rPr>
                <w:rFonts w:ascii="Times New Roman" w:hAnsi="Times New Roman" w:cs="Times New Roman"/>
                <w:i w:val="0"/>
                <w:sz w:val="24"/>
                <w:szCs w:val="24"/>
              </w:rPr>
            </w:pPr>
            <w:r w:rsidRPr="0058392C">
              <w:rPr>
                <w:rFonts w:ascii="Times New Roman" w:hAnsi="Times New Roman" w:cs="Times New Roman"/>
                <w:i w:val="0"/>
                <w:sz w:val="24"/>
                <w:szCs w:val="24"/>
              </w:rPr>
              <w:t>V</w:t>
            </w:r>
            <w:r w:rsidRPr="0058392C">
              <w:rPr>
                <w:rFonts w:ascii="Times New Roman" w:hAnsi="Times New Roman" w:cs="Times New Roman"/>
                <w:i w:val="0"/>
                <w:kern w:val="32"/>
                <w:sz w:val="24"/>
                <w:szCs w:val="24"/>
              </w:rPr>
              <w:t xml:space="preserve">. INFORMACJA O SPOSOBIE POROZUMIEWANIA SIĘ ZAMAWIAJĄCEGO </w:t>
            </w:r>
            <w:r w:rsidRPr="0058392C">
              <w:rPr>
                <w:rFonts w:ascii="Times New Roman" w:hAnsi="Times New Roman" w:cs="Times New Roman"/>
                <w:i w:val="0"/>
                <w:kern w:val="32"/>
                <w:sz w:val="24"/>
                <w:szCs w:val="24"/>
              </w:rPr>
              <w:br/>
              <w:t>Z WYKONAWCAMI</w:t>
            </w:r>
            <w:r w:rsidR="004E4BC0">
              <w:rPr>
                <w:rFonts w:ascii="Times New Roman" w:hAnsi="Times New Roman" w:cs="Times New Roman"/>
                <w:i w:val="0"/>
                <w:kern w:val="32"/>
                <w:sz w:val="24"/>
                <w:szCs w:val="24"/>
              </w:rPr>
              <w:t xml:space="preserve"> ORAZ PRZEKAZYWANIA OŚWIADCZEŃ</w:t>
            </w:r>
            <w:r w:rsidR="008E49DD">
              <w:rPr>
                <w:rFonts w:ascii="Times New Roman" w:hAnsi="Times New Roman" w:cs="Times New Roman"/>
                <w:i w:val="0"/>
                <w:kern w:val="32"/>
                <w:sz w:val="24"/>
                <w:szCs w:val="24"/>
              </w:rPr>
              <w:t xml:space="preserve"> </w:t>
            </w:r>
            <w:r w:rsidRPr="0058392C">
              <w:rPr>
                <w:rFonts w:ascii="Times New Roman" w:hAnsi="Times New Roman" w:cs="Times New Roman"/>
                <w:i w:val="0"/>
                <w:kern w:val="32"/>
                <w:sz w:val="24"/>
                <w:szCs w:val="24"/>
              </w:rPr>
              <w:t>I DOKUMENTÓW</w:t>
            </w:r>
          </w:p>
        </w:tc>
      </w:tr>
    </w:tbl>
    <w:p w:rsidR="00852262" w:rsidRPr="00E16F47" w:rsidRDefault="00852262" w:rsidP="00E07D8D">
      <w:pPr>
        <w:pStyle w:val="Lista2"/>
        <w:numPr>
          <w:ilvl w:val="0"/>
          <w:numId w:val="3"/>
        </w:numPr>
        <w:tabs>
          <w:tab w:val="left" w:pos="360"/>
        </w:tabs>
        <w:spacing w:line="360" w:lineRule="auto"/>
        <w:ind w:left="357" w:hanging="357"/>
        <w:jc w:val="both"/>
        <w:rPr>
          <w:rStyle w:val="oznaczenie"/>
          <w:rFonts w:ascii="Times New Roman" w:hAnsi="Times New Roman"/>
          <w:sz w:val="24"/>
          <w:szCs w:val="24"/>
        </w:rPr>
      </w:pPr>
      <w:r>
        <w:rPr>
          <w:rStyle w:val="oznaczenie"/>
          <w:rFonts w:ascii="Times New Roman" w:hAnsi="Times New Roman"/>
          <w:sz w:val="24"/>
          <w:szCs w:val="24"/>
        </w:rPr>
        <w:t>Zamówienie</w:t>
      </w:r>
      <w:r w:rsidRPr="00E16F47">
        <w:rPr>
          <w:rStyle w:val="oznaczenie"/>
          <w:rFonts w:ascii="Times New Roman" w:hAnsi="Times New Roman"/>
          <w:sz w:val="24"/>
          <w:szCs w:val="24"/>
        </w:rPr>
        <w:t xml:space="preserve"> prowadzone jest w języku polskim.</w:t>
      </w:r>
    </w:p>
    <w:p w:rsidR="00852262" w:rsidRPr="00E16F47" w:rsidRDefault="00852262" w:rsidP="004472AD">
      <w:pPr>
        <w:pStyle w:val="Lista2"/>
        <w:numPr>
          <w:ilvl w:val="0"/>
          <w:numId w:val="3"/>
        </w:numPr>
        <w:tabs>
          <w:tab w:val="left" w:pos="360"/>
        </w:tabs>
        <w:spacing w:line="360" w:lineRule="auto"/>
        <w:ind w:left="357" w:right="-1" w:hanging="357"/>
        <w:jc w:val="both"/>
        <w:rPr>
          <w:rFonts w:ascii="Times New Roman" w:hAnsi="Times New Roman"/>
          <w:sz w:val="24"/>
          <w:szCs w:val="24"/>
        </w:rPr>
      </w:pPr>
      <w:r w:rsidRPr="00E16F47">
        <w:rPr>
          <w:rFonts w:ascii="Times New Roman" w:hAnsi="Times New Roman"/>
          <w:sz w:val="24"/>
          <w:szCs w:val="24"/>
        </w:rPr>
        <w:t xml:space="preserve">Wszelkie oświadczenia, wnioski, zawiadomienia oraz informacje zamawiający </w:t>
      </w:r>
      <w:r>
        <w:rPr>
          <w:rFonts w:ascii="Times New Roman" w:hAnsi="Times New Roman"/>
          <w:sz w:val="24"/>
          <w:szCs w:val="24"/>
        </w:rPr>
        <w:br/>
      </w:r>
      <w:r w:rsidRPr="00E16F47">
        <w:rPr>
          <w:rFonts w:ascii="Times New Roman" w:hAnsi="Times New Roman"/>
          <w:sz w:val="24"/>
          <w:szCs w:val="24"/>
        </w:rPr>
        <w:t>i wykonawcy mogą przekazywać:</w:t>
      </w:r>
    </w:p>
    <w:p w:rsidR="00852262" w:rsidRPr="00991560" w:rsidRDefault="00852262" w:rsidP="00E07D8D">
      <w:pPr>
        <w:pStyle w:val="Lista2"/>
        <w:numPr>
          <w:ilvl w:val="0"/>
          <w:numId w:val="9"/>
        </w:numPr>
        <w:tabs>
          <w:tab w:val="clear" w:pos="1080"/>
          <w:tab w:val="left" w:pos="357"/>
        </w:tabs>
        <w:spacing w:line="360" w:lineRule="auto"/>
        <w:ind w:left="714" w:hanging="357"/>
        <w:jc w:val="both"/>
        <w:rPr>
          <w:rFonts w:ascii="Times New Roman" w:hAnsi="Times New Roman"/>
          <w:sz w:val="24"/>
          <w:szCs w:val="24"/>
        </w:rPr>
      </w:pPr>
      <w:r w:rsidRPr="00991560">
        <w:rPr>
          <w:rFonts w:ascii="Times New Roman" w:hAnsi="Times New Roman"/>
          <w:sz w:val="24"/>
          <w:szCs w:val="24"/>
        </w:rPr>
        <w:t>pisemnie na adres podany w rozdziale I niniejszych IWZ, lub</w:t>
      </w:r>
    </w:p>
    <w:p w:rsidR="00852262" w:rsidRDefault="00852262" w:rsidP="00E07D8D">
      <w:pPr>
        <w:pStyle w:val="Lista2"/>
        <w:numPr>
          <w:ilvl w:val="0"/>
          <w:numId w:val="9"/>
        </w:numPr>
        <w:tabs>
          <w:tab w:val="clear" w:pos="1080"/>
          <w:tab w:val="left" w:pos="357"/>
        </w:tabs>
        <w:spacing w:line="360" w:lineRule="auto"/>
        <w:ind w:left="714" w:hanging="357"/>
        <w:jc w:val="both"/>
        <w:rPr>
          <w:rFonts w:ascii="Times New Roman" w:hAnsi="Times New Roman"/>
          <w:sz w:val="24"/>
          <w:szCs w:val="24"/>
        </w:rPr>
      </w:pPr>
      <w:r w:rsidRPr="00991560">
        <w:rPr>
          <w:rFonts w:ascii="Times New Roman" w:hAnsi="Times New Roman"/>
          <w:sz w:val="24"/>
          <w:szCs w:val="24"/>
        </w:rPr>
        <w:t>faksem na nr</w:t>
      </w:r>
      <w:r w:rsidR="008E49DD">
        <w:rPr>
          <w:rFonts w:ascii="Times New Roman" w:hAnsi="Times New Roman"/>
          <w:sz w:val="24"/>
          <w:szCs w:val="24"/>
        </w:rPr>
        <w:t xml:space="preserve"> 22 304 11 14</w:t>
      </w:r>
      <w:r w:rsidRPr="00991560">
        <w:rPr>
          <w:rFonts w:ascii="Times New Roman" w:hAnsi="Times New Roman"/>
          <w:sz w:val="24"/>
          <w:szCs w:val="24"/>
        </w:rPr>
        <w:t>, lub</w:t>
      </w:r>
    </w:p>
    <w:p w:rsidR="00852262" w:rsidRPr="007B5D47" w:rsidRDefault="00852262" w:rsidP="00E07D8D">
      <w:pPr>
        <w:pStyle w:val="Lista2"/>
        <w:numPr>
          <w:ilvl w:val="0"/>
          <w:numId w:val="9"/>
        </w:numPr>
        <w:tabs>
          <w:tab w:val="clear" w:pos="1080"/>
          <w:tab w:val="left" w:pos="357"/>
        </w:tabs>
        <w:spacing w:line="360" w:lineRule="auto"/>
        <w:ind w:left="714" w:hanging="357"/>
        <w:jc w:val="both"/>
        <w:rPr>
          <w:rStyle w:val="Hipercze"/>
          <w:rFonts w:ascii="Times New Roman" w:hAnsi="Times New Roman"/>
          <w:color w:val="auto"/>
          <w:sz w:val="24"/>
          <w:szCs w:val="24"/>
          <w:u w:val="none"/>
        </w:rPr>
      </w:pPr>
      <w:r>
        <w:rPr>
          <w:rFonts w:ascii="Times New Roman" w:hAnsi="Times New Roman"/>
          <w:sz w:val="24"/>
          <w:szCs w:val="24"/>
        </w:rPr>
        <w:t>e-mailem</w:t>
      </w:r>
      <w:r w:rsidR="008E49DD">
        <w:rPr>
          <w:rFonts w:ascii="Times New Roman" w:hAnsi="Times New Roman"/>
          <w:sz w:val="24"/>
          <w:szCs w:val="24"/>
        </w:rPr>
        <w:t xml:space="preserve"> </w:t>
      </w:r>
      <w:hyperlink r:id="rId8" w:history="1">
        <w:r w:rsidR="008E49DD" w:rsidRPr="00BC5B12">
          <w:rPr>
            <w:rStyle w:val="Hipercze"/>
            <w:rFonts w:ascii="Times New Roman" w:hAnsi="Times New Roman"/>
            <w:sz w:val="24"/>
            <w:szCs w:val="24"/>
          </w:rPr>
          <w:t>tbs@tbspolnoc.pl</w:t>
        </w:r>
      </w:hyperlink>
    </w:p>
    <w:p w:rsidR="007B5D47" w:rsidRDefault="007B5D47" w:rsidP="007B5D47">
      <w:pPr>
        <w:pStyle w:val="Lista2"/>
        <w:tabs>
          <w:tab w:val="left" w:pos="357"/>
        </w:tabs>
        <w:spacing w:line="360" w:lineRule="auto"/>
        <w:ind w:left="714" w:firstLine="0"/>
        <w:jc w:val="both"/>
        <w:rPr>
          <w:rFonts w:ascii="Times New Roman" w:hAnsi="Times New Roman"/>
          <w:sz w:val="24"/>
          <w:szCs w:val="24"/>
        </w:rPr>
      </w:pPr>
    </w:p>
    <w:tbl>
      <w:tblPr>
        <w:tblW w:w="1006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10060"/>
      </w:tblGrid>
      <w:tr w:rsidR="00852262" w:rsidRPr="00E16F47" w:rsidTr="004E4BC0">
        <w:tc>
          <w:tcPr>
            <w:tcW w:w="1006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E16F47" w:rsidRDefault="00852262" w:rsidP="00E07D8D">
            <w:pPr>
              <w:spacing w:line="360" w:lineRule="auto"/>
              <w:ind w:left="360" w:hanging="360"/>
              <w:jc w:val="both"/>
              <w:rPr>
                <w:b/>
                <w:bCs/>
                <w:szCs w:val="24"/>
              </w:rPr>
            </w:pPr>
            <w:r>
              <w:rPr>
                <w:b/>
                <w:bCs/>
                <w:szCs w:val="24"/>
              </w:rPr>
              <w:t xml:space="preserve">VI. </w:t>
            </w:r>
            <w:r w:rsidRPr="00E16F47">
              <w:rPr>
                <w:b/>
                <w:szCs w:val="24"/>
              </w:rPr>
              <w:t>OSOBY PO STRON</w:t>
            </w:r>
            <w:r>
              <w:rPr>
                <w:b/>
                <w:szCs w:val="24"/>
              </w:rPr>
              <w:t>IE ZAMAW</w:t>
            </w:r>
            <w:r w:rsidR="004E4BC0">
              <w:rPr>
                <w:b/>
                <w:szCs w:val="24"/>
              </w:rPr>
              <w:t xml:space="preserve">IAJĄCEGO UPRAWNIONE DO KONTAKTU </w:t>
            </w:r>
            <w:r>
              <w:rPr>
                <w:b/>
                <w:szCs w:val="24"/>
              </w:rPr>
              <w:t>I</w:t>
            </w:r>
            <w:r w:rsidR="004E4BC0">
              <w:rPr>
                <w:b/>
                <w:szCs w:val="24"/>
              </w:rPr>
              <w:t> </w:t>
            </w:r>
            <w:r w:rsidRPr="00E16F47">
              <w:rPr>
                <w:b/>
                <w:szCs w:val="24"/>
              </w:rPr>
              <w:t>POROZUMIEWANIA SIĘ Z WYKONAWCAMI</w:t>
            </w:r>
          </w:p>
        </w:tc>
      </w:tr>
    </w:tbl>
    <w:p w:rsidR="00852262" w:rsidRPr="004472AD" w:rsidRDefault="004472AD" w:rsidP="00C2535F">
      <w:pPr>
        <w:pStyle w:val="Lista"/>
        <w:numPr>
          <w:ilvl w:val="0"/>
          <w:numId w:val="4"/>
        </w:numPr>
        <w:tabs>
          <w:tab w:val="clear" w:pos="786"/>
          <w:tab w:val="left" w:pos="357"/>
        </w:tabs>
        <w:spacing w:line="360" w:lineRule="auto"/>
        <w:ind w:left="357" w:right="-1" w:hanging="357"/>
        <w:jc w:val="both"/>
        <w:rPr>
          <w:szCs w:val="24"/>
        </w:rPr>
      </w:pPr>
      <w:r w:rsidRPr="004472AD">
        <w:rPr>
          <w:szCs w:val="24"/>
        </w:rPr>
        <w:t>Osobą</w:t>
      </w:r>
      <w:r w:rsidR="00630116" w:rsidRPr="004472AD">
        <w:rPr>
          <w:szCs w:val="24"/>
        </w:rPr>
        <w:t xml:space="preserve"> uprawnion</w:t>
      </w:r>
      <w:r w:rsidRPr="004472AD">
        <w:rPr>
          <w:szCs w:val="24"/>
        </w:rPr>
        <w:t>ą</w:t>
      </w:r>
      <w:r w:rsidR="00852262" w:rsidRPr="004472AD">
        <w:rPr>
          <w:szCs w:val="24"/>
        </w:rPr>
        <w:t xml:space="preserve"> do kontaktowania się z wykonawcami i udzielania wyjaśnień dotyczących zamówienia </w:t>
      </w:r>
      <w:r w:rsidRPr="004472AD">
        <w:rPr>
          <w:szCs w:val="24"/>
        </w:rPr>
        <w:t xml:space="preserve">jest </w:t>
      </w:r>
      <w:r w:rsidR="00852262" w:rsidRPr="004472AD">
        <w:rPr>
          <w:szCs w:val="24"/>
        </w:rPr>
        <w:t>Pani</w:t>
      </w:r>
      <w:r w:rsidR="008E49DD" w:rsidRPr="004472AD">
        <w:rPr>
          <w:szCs w:val="24"/>
        </w:rPr>
        <w:t xml:space="preserve"> </w:t>
      </w:r>
      <w:r w:rsidR="004E632F" w:rsidRPr="004472AD">
        <w:rPr>
          <w:szCs w:val="24"/>
        </w:rPr>
        <w:t>Magdalena Sachs</w:t>
      </w:r>
      <w:r w:rsidR="008E49DD" w:rsidRPr="004472AD">
        <w:rPr>
          <w:szCs w:val="24"/>
        </w:rPr>
        <w:t xml:space="preserve"> tel.: </w:t>
      </w:r>
      <w:r w:rsidR="00630116" w:rsidRPr="004472AD">
        <w:rPr>
          <w:szCs w:val="24"/>
        </w:rPr>
        <w:t>22 304 11 11 wew. 118,</w:t>
      </w:r>
      <w:r w:rsidR="004E632F" w:rsidRPr="004472AD">
        <w:rPr>
          <w:szCs w:val="24"/>
        </w:rPr>
        <w:t xml:space="preserve"> </w:t>
      </w:r>
      <w:r w:rsidR="00852262" w:rsidRPr="004472AD">
        <w:rPr>
          <w:szCs w:val="24"/>
        </w:rPr>
        <w:t>e-mail</w:t>
      </w:r>
      <w:r w:rsidR="008E49DD" w:rsidRPr="004472AD">
        <w:rPr>
          <w:szCs w:val="24"/>
        </w:rPr>
        <w:t xml:space="preserve">: </w:t>
      </w:r>
      <w:r w:rsidR="004E632F" w:rsidRPr="004472AD">
        <w:rPr>
          <w:szCs w:val="24"/>
        </w:rPr>
        <w:t>m.sachs</w:t>
      </w:r>
      <w:r w:rsidR="008E49DD" w:rsidRPr="004472AD">
        <w:rPr>
          <w:szCs w:val="24"/>
        </w:rPr>
        <w:t>@tbspolnoc.pl</w:t>
      </w:r>
    </w:p>
    <w:p w:rsidR="00852262" w:rsidRPr="004472AD" w:rsidRDefault="00852262" w:rsidP="004472AD">
      <w:pPr>
        <w:pStyle w:val="Lista"/>
        <w:numPr>
          <w:ilvl w:val="0"/>
          <w:numId w:val="4"/>
        </w:numPr>
        <w:tabs>
          <w:tab w:val="clear" w:pos="786"/>
          <w:tab w:val="left" w:pos="357"/>
        </w:tabs>
        <w:spacing w:line="360" w:lineRule="auto"/>
        <w:ind w:left="357" w:right="-1" w:hanging="357"/>
        <w:jc w:val="both"/>
        <w:rPr>
          <w:szCs w:val="24"/>
        </w:rPr>
      </w:pPr>
      <w:r w:rsidRPr="00E16F47">
        <w:rPr>
          <w:szCs w:val="24"/>
        </w:rPr>
        <w:t>Wykonawca może zwrócić się do z</w:t>
      </w:r>
      <w:r>
        <w:rPr>
          <w:szCs w:val="24"/>
        </w:rPr>
        <w:t>amawiającego o wyjaśnienia</w:t>
      </w:r>
      <w:r w:rsidRPr="00E16F47">
        <w:rPr>
          <w:szCs w:val="24"/>
        </w:rPr>
        <w:t xml:space="preserve"> w godzinach pracy zamawiającego podanych w rozdziale I niniejszych IWZ.</w:t>
      </w:r>
      <w:r w:rsidRPr="00E16F47">
        <w:rPr>
          <w:szCs w:val="24"/>
          <w:vertAlign w:val="superscript"/>
        </w:rPr>
        <w:t xml:space="preserve"> </w:t>
      </w:r>
    </w:p>
    <w:p w:rsidR="004472AD" w:rsidRPr="009531BE" w:rsidRDefault="004472AD" w:rsidP="004472AD">
      <w:pPr>
        <w:pStyle w:val="Lista"/>
        <w:tabs>
          <w:tab w:val="left" w:pos="357"/>
        </w:tabs>
        <w:spacing w:line="360" w:lineRule="auto"/>
        <w:ind w:left="357" w:right="-1"/>
        <w:jc w:val="both"/>
        <w:rPr>
          <w:szCs w:val="24"/>
        </w:rPr>
      </w:pPr>
    </w:p>
    <w:tbl>
      <w:tblPr>
        <w:tblW w:w="1006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10060"/>
      </w:tblGrid>
      <w:tr w:rsidR="00852262" w:rsidRPr="00E16F47" w:rsidTr="004E4BC0">
        <w:tc>
          <w:tcPr>
            <w:tcW w:w="1006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E16F47" w:rsidRDefault="00852262" w:rsidP="00E07D8D">
            <w:pPr>
              <w:spacing w:line="360" w:lineRule="auto"/>
              <w:rPr>
                <w:b/>
                <w:bCs/>
                <w:szCs w:val="24"/>
              </w:rPr>
            </w:pPr>
            <w:r>
              <w:rPr>
                <w:b/>
                <w:bCs/>
                <w:szCs w:val="24"/>
              </w:rPr>
              <w:t xml:space="preserve">VII. </w:t>
            </w:r>
            <w:r w:rsidRPr="00E16F47">
              <w:rPr>
                <w:b/>
                <w:bCs/>
                <w:szCs w:val="24"/>
              </w:rPr>
              <w:t>MIEJSCE I TERMIN SKŁADANIA OFERT</w:t>
            </w:r>
          </w:p>
        </w:tc>
      </w:tr>
    </w:tbl>
    <w:p w:rsidR="00503E7A" w:rsidRPr="00503E7A" w:rsidRDefault="00852262" w:rsidP="004472AD">
      <w:pPr>
        <w:pStyle w:val="Tekstpodstawowy"/>
        <w:tabs>
          <w:tab w:val="left" w:pos="357"/>
          <w:tab w:val="left" w:pos="1418"/>
        </w:tabs>
        <w:autoSpaceDN w:val="0"/>
        <w:spacing w:line="360" w:lineRule="auto"/>
        <w:ind w:left="0"/>
        <w:jc w:val="both"/>
        <w:rPr>
          <w:rFonts w:ascii="Times New Roman" w:hAnsi="Times New Roman" w:cs="Times New Roman"/>
          <w:bCs/>
          <w:sz w:val="24"/>
          <w:szCs w:val="24"/>
        </w:rPr>
      </w:pPr>
      <w:r w:rsidRPr="00DE7A8E">
        <w:rPr>
          <w:rFonts w:ascii="Times New Roman" w:hAnsi="Times New Roman" w:cs="Times New Roman"/>
          <w:b/>
          <w:bCs/>
          <w:sz w:val="24"/>
          <w:szCs w:val="24"/>
        </w:rPr>
        <w:t>Ofertę należy zł</w:t>
      </w:r>
      <w:r>
        <w:rPr>
          <w:rFonts w:ascii="Times New Roman" w:hAnsi="Times New Roman" w:cs="Times New Roman"/>
          <w:b/>
          <w:bCs/>
          <w:sz w:val="24"/>
          <w:szCs w:val="24"/>
        </w:rPr>
        <w:t>ożyć</w:t>
      </w:r>
      <w:r w:rsidR="00503E7A">
        <w:rPr>
          <w:rFonts w:ascii="Times New Roman" w:hAnsi="Times New Roman" w:cs="Times New Roman"/>
          <w:b/>
          <w:bCs/>
          <w:sz w:val="24"/>
          <w:szCs w:val="24"/>
        </w:rPr>
        <w:t>:</w:t>
      </w:r>
    </w:p>
    <w:p w:rsidR="00503E7A" w:rsidRPr="00503E7A" w:rsidRDefault="00503E7A" w:rsidP="00E07D8D">
      <w:pPr>
        <w:pStyle w:val="Tekstpodstawowy"/>
        <w:numPr>
          <w:ilvl w:val="0"/>
          <w:numId w:val="18"/>
        </w:numPr>
        <w:tabs>
          <w:tab w:val="left" w:pos="357"/>
          <w:tab w:val="left" w:pos="1418"/>
        </w:tabs>
        <w:autoSpaceDN w:val="0"/>
        <w:spacing w:line="360" w:lineRule="auto"/>
        <w:jc w:val="both"/>
        <w:rPr>
          <w:rFonts w:ascii="Times New Roman" w:hAnsi="Times New Roman" w:cs="Times New Roman"/>
          <w:bCs/>
          <w:sz w:val="24"/>
          <w:szCs w:val="24"/>
        </w:rPr>
      </w:pPr>
      <w:r w:rsidRPr="00503E7A">
        <w:rPr>
          <w:rFonts w:ascii="Times New Roman" w:hAnsi="Times New Roman" w:cs="Times New Roman"/>
          <w:bCs/>
          <w:sz w:val="24"/>
          <w:szCs w:val="24"/>
        </w:rPr>
        <w:t xml:space="preserve">osobiście </w:t>
      </w:r>
      <w:r w:rsidR="00852262" w:rsidRPr="00503E7A">
        <w:rPr>
          <w:rFonts w:ascii="Times New Roman" w:hAnsi="Times New Roman" w:cs="Times New Roman"/>
          <w:bCs/>
          <w:sz w:val="24"/>
          <w:szCs w:val="24"/>
        </w:rPr>
        <w:t>w siedzibie zamawiającego</w:t>
      </w:r>
      <w:r>
        <w:rPr>
          <w:rFonts w:ascii="Times New Roman" w:hAnsi="Times New Roman" w:cs="Times New Roman"/>
          <w:bCs/>
          <w:sz w:val="24"/>
          <w:szCs w:val="24"/>
        </w:rPr>
        <w:t>,</w:t>
      </w:r>
    </w:p>
    <w:p w:rsidR="00503E7A" w:rsidRPr="00503E7A" w:rsidRDefault="00503E7A" w:rsidP="00E07D8D">
      <w:pPr>
        <w:pStyle w:val="Tekstpodstawowy"/>
        <w:numPr>
          <w:ilvl w:val="0"/>
          <w:numId w:val="18"/>
        </w:numPr>
        <w:tabs>
          <w:tab w:val="left" w:pos="357"/>
          <w:tab w:val="left" w:pos="1418"/>
        </w:tabs>
        <w:autoSpaceDN w:val="0"/>
        <w:spacing w:line="360" w:lineRule="auto"/>
        <w:jc w:val="both"/>
        <w:rPr>
          <w:rFonts w:ascii="Times New Roman" w:hAnsi="Times New Roman" w:cs="Times New Roman"/>
          <w:bCs/>
          <w:sz w:val="24"/>
          <w:szCs w:val="24"/>
        </w:rPr>
      </w:pPr>
      <w:r w:rsidRPr="00503E7A">
        <w:rPr>
          <w:rFonts w:ascii="Times New Roman" w:hAnsi="Times New Roman" w:cs="Times New Roman"/>
          <w:bCs/>
          <w:sz w:val="24"/>
          <w:szCs w:val="24"/>
        </w:rPr>
        <w:t>lub pocztowo na adres zamawiającego</w:t>
      </w:r>
      <w:r>
        <w:rPr>
          <w:rFonts w:ascii="Times New Roman" w:hAnsi="Times New Roman" w:cs="Times New Roman"/>
          <w:bCs/>
          <w:sz w:val="24"/>
          <w:szCs w:val="24"/>
        </w:rPr>
        <w:t xml:space="preserve"> podany w rozdziale I</w:t>
      </w:r>
    </w:p>
    <w:p w:rsidR="00852262" w:rsidRDefault="008E49DD" w:rsidP="00E07D8D">
      <w:pPr>
        <w:tabs>
          <w:tab w:val="left" w:pos="357"/>
        </w:tabs>
        <w:spacing w:line="360" w:lineRule="auto"/>
        <w:jc w:val="both"/>
        <w:rPr>
          <w:b/>
          <w:bCs/>
          <w:szCs w:val="24"/>
        </w:rPr>
      </w:pPr>
      <w:r w:rsidRPr="008E49DD">
        <w:rPr>
          <w:b/>
          <w:bCs/>
          <w:szCs w:val="24"/>
        </w:rPr>
        <w:t>w terminie</w:t>
      </w:r>
      <w:r>
        <w:rPr>
          <w:bCs/>
          <w:szCs w:val="24"/>
        </w:rPr>
        <w:t xml:space="preserve"> </w:t>
      </w:r>
      <w:r w:rsidR="00CC44E0">
        <w:rPr>
          <w:b/>
          <w:bCs/>
          <w:szCs w:val="24"/>
        </w:rPr>
        <w:t xml:space="preserve">do </w:t>
      </w:r>
      <w:r w:rsidR="001A297A">
        <w:rPr>
          <w:b/>
          <w:bCs/>
          <w:szCs w:val="24"/>
        </w:rPr>
        <w:t>19</w:t>
      </w:r>
      <w:r w:rsidR="004E632F">
        <w:rPr>
          <w:b/>
          <w:bCs/>
          <w:szCs w:val="24"/>
        </w:rPr>
        <w:t>.12</w:t>
      </w:r>
      <w:r w:rsidRPr="008E49DD">
        <w:rPr>
          <w:b/>
          <w:bCs/>
          <w:szCs w:val="24"/>
        </w:rPr>
        <w:t>.2016r</w:t>
      </w:r>
      <w:r>
        <w:rPr>
          <w:bCs/>
          <w:szCs w:val="24"/>
        </w:rPr>
        <w:t>.</w:t>
      </w:r>
      <w:r w:rsidR="00503E7A" w:rsidRPr="00503E7A">
        <w:rPr>
          <w:bCs/>
          <w:szCs w:val="24"/>
        </w:rPr>
        <w:t xml:space="preserve"> </w:t>
      </w:r>
      <w:r w:rsidR="00503E7A" w:rsidRPr="008E49DD">
        <w:rPr>
          <w:b/>
          <w:bCs/>
          <w:szCs w:val="24"/>
        </w:rPr>
        <w:t>do godziny</w:t>
      </w:r>
      <w:r w:rsidR="001A297A">
        <w:rPr>
          <w:b/>
          <w:bCs/>
          <w:szCs w:val="24"/>
        </w:rPr>
        <w:t xml:space="preserve"> 15</w:t>
      </w:r>
      <w:r w:rsidRPr="008E49DD">
        <w:rPr>
          <w:b/>
          <w:bCs/>
          <w:szCs w:val="24"/>
        </w:rPr>
        <w:t>:00</w:t>
      </w:r>
      <w:r w:rsidR="009531BE">
        <w:rPr>
          <w:b/>
          <w:bCs/>
          <w:szCs w:val="24"/>
        </w:rPr>
        <w:t>.</w:t>
      </w:r>
    </w:p>
    <w:p w:rsidR="007B5D47" w:rsidRDefault="007B5D47" w:rsidP="00E07D8D">
      <w:pPr>
        <w:tabs>
          <w:tab w:val="left" w:pos="357"/>
        </w:tabs>
        <w:spacing w:line="360" w:lineRule="auto"/>
        <w:jc w:val="both"/>
        <w:rPr>
          <w:b/>
          <w:bCs/>
          <w:szCs w:val="24"/>
        </w:rPr>
      </w:pPr>
    </w:p>
    <w:p w:rsidR="007366FE" w:rsidRDefault="007366FE" w:rsidP="00E07D8D">
      <w:pPr>
        <w:tabs>
          <w:tab w:val="left" w:pos="357"/>
        </w:tabs>
        <w:spacing w:line="360" w:lineRule="auto"/>
        <w:jc w:val="both"/>
        <w:rPr>
          <w:b/>
          <w:bCs/>
          <w:szCs w:val="24"/>
        </w:rPr>
      </w:pPr>
    </w:p>
    <w:tbl>
      <w:tblPr>
        <w:tblW w:w="1006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10060"/>
      </w:tblGrid>
      <w:tr w:rsidR="00852262" w:rsidRPr="00E16F47" w:rsidTr="004E4BC0">
        <w:tc>
          <w:tcPr>
            <w:tcW w:w="1006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E16F47" w:rsidRDefault="00852262" w:rsidP="00E07D8D">
            <w:pPr>
              <w:spacing w:line="360" w:lineRule="auto"/>
              <w:rPr>
                <w:b/>
                <w:bCs/>
                <w:szCs w:val="24"/>
              </w:rPr>
            </w:pPr>
            <w:r>
              <w:rPr>
                <w:b/>
                <w:bCs/>
                <w:szCs w:val="24"/>
              </w:rPr>
              <w:lastRenderedPageBreak/>
              <w:t xml:space="preserve">VIII. </w:t>
            </w:r>
            <w:r w:rsidRPr="00E16F47">
              <w:rPr>
                <w:b/>
                <w:bCs/>
                <w:szCs w:val="24"/>
              </w:rPr>
              <w:t>OPIS SPOSOBU OBLICZENIA CENY</w:t>
            </w:r>
          </w:p>
        </w:tc>
      </w:tr>
    </w:tbl>
    <w:p w:rsidR="00A9583D" w:rsidRPr="009B6368" w:rsidRDefault="00852262" w:rsidP="004472AD">
      <w:pPr>
        <w:pStyle w:val="NormalnyWeb"/>
        <w:numPr>
          <w:ilvl w:val="3"/>
          <w:numId w:val="6"/>
        </w:numPr>
        <w:tabs>
          <w:tab w:val="clear" w:pos="2880"/>
          <w:tab w:val="left" w:pos="357"/>
        </w:tabs>
        <w:spacing w:before="0" w:beforeAutospacing="0" w:after="0" w:afterAutospacing="0" w:line="360" w:lineRule="auto"/>
        <w:ind w:left="357" w:right="-1" w:hanging="357"/>
        <w:jc w:val="both"/>
        <w:rPr>
          <w:rFonts w:ascii="Times New Roman" w:eastAsia="Times New Roman" w:hAnsi="Times New Roman" w:cs="Times New Roman"/>
        </w:rPr>
      </w:pPr>
      <w:r>
        <w:rPr>
          <w:rFonts w:ascii="Times New Roman" w:hAnsi="Times New Roman" w:cs="Times New Roman"/>
        </w:rPr>
        <w:t>W</w:t>
      </w:r>
      <w:r w:rsidRPr="00E16F47">
        <w:rPr>
          <w:rFonts w:ascii="Times New Roman" w:hAnsi="Times New Roman" w:cs="Times New Roman"/>
        </w:rPr>
        <w:t xml:space="preserve"> f</w:t>
      </w:r>
      <w:r>
        <w:rPr>
          <w:rFonts w:ascii="Times New Roman" w:hAnsi="Times New Roman" w:cs="Times New Roman"/>
        </w:rPr>
        <w:t>ormularzu ofertowym (załącznik n</w:t>
      </w:r>
      <w:r w:rsidRPr="00E16F47">
        <w:rPr>
          <w:rFonts w:ascii="Times New Roman" w:hAnsi="Times New Roman" w:cs="Times New Roman"/>
        </w:rPr>
        <w:t>r 1 do IWZ)</w:t>
      </w:r>
      <w:r w:rsidRPr="00E16F47">
        <w:rPr>
          <w:rFonts w:ascii="Times New Roman" w:hAnsi="Times New Roman" w:cs="Times New Roman"/>
          <w:color w:val="FF0000"/>
        </w:rPr>
        <w:t xml:space="preserve"> </w:t>
      </w:r>
      <w:r w:rsidRPr="00E16F47">
        <w:rPr>
          <w:rFonts w:ascii="Times New Roman" w:hAnsi="Times New Roman" w:cs="Times New Roman"/>
        </w:rPr>
        <w:t>należy przedstawić cenę netto i brutto przedmiotu zamówienia</w:t>
      </w:r>
      <w:r w:rsidR="00A9583D">
        <w:rPr>
          <w:rFonts w:ascii="Times New Roman" w:hAnsi="Times New Roman" w:cs="Times New Roman"/>
        </w:rPr>
        <w:t xml:space="preserve">, oraz </w:t>
      </w:r>
      <w:r w:rsidRPr="00E16F47">
        <w:rPr>
          <w:rFonts w:ascii="Times New Roman" w:hAnsi="Times New Roman" w:cs="Times New Roman"/>
        </w:rPr>
        <w:t>kwot</w:t>
      </w:r>
      <w:r w:rsidR="00A9583D">
        <w:rPr>
          <w:rFonts w:ascii="Times New Roman" w:hAnsi="Times New Roman" w:cs="Times New Roman"/>
        </w:rPr>
        <w:t>y</w:t>
      </w:r>
      <w:r w:rsidRPr="00E16F47">
        <w:rPr>
          <w:rFonts w:ascii="Times New Roman" w:hAnsi="Times New Roman" w:cs="Times New Roman"/>
        </w:rPr>
        <w:t xml:space="preserve"> podatku VAT</w:t>
      </w:r>
      <w:r w:rsidR="00A9583D">
        <w:rPr>
          <w:rFonts w:ascii="Times New Roman" w:hAnsi="Times New Roman" w:cs="Times New Roman"/>
        </w:rPr>
        <w:t>.</w:t>
      </w:r>
    </w:p>
    <w:p w:rsidR="00852262" w:rsidRPr="00E16F47" w:rsidRDefault="00852262" w:rsidP="004472AD">
      <w:pPr>
        <w:pStyle w:val="NormalnyWeb"/>
        <w:numPr>
          <w:ilvl w:val="3"/>
          <w:numId w:val="6"/>
        </w:numPr>
        <w:tabs>
          <w:tab w:val="clear" w:pos="2880"/>
          <w:tab w:val="left" w:pos="357"/>
        </w:tabs>
        <w:spacing w:before="0" w:beforeAutospacing="0" w:after="0" w:afterAutospacing="0" w:line="360" w:lineRule="auto"/>
        <w:ind w:left="357" w:right="-1" w:hanging="357"/>
        <w:jc w:val="both"/>
        <w:rPr>
          <w:rFonts w:ascii="Times New Roman" w:eastAsia="Times New Roman" w:hAnsi="Times New Roman" w:cs="Times New Roman"/>
        </w:rPr>
      </w:pPr>
      <w:r w:rsidRPr="00E16F47">
        <w:rPr>
          <w:rFonts w:ascii="Times New Roman" w:hAnsi="Times New Roman" w:cs="Times New Roman"/>
        </w:rPr>
        <w:t>Wartość cenową należy wpisać w polskich złotych z precyzją do dwóch miejsc po przecinku.</w:t>
      </w:r>
    </w:p>
    <w:p w:rsidR="00852262" w:rsidRPr="00DE7A8E" w:rsidRDefault="00852262" w:rsidP="004472AD">
      <w:pPr>
        <w:pStyle w:val="NormalnyWeb"/>
        <w:numPr>
          <w:ilvl w:val="3"/>
          <w:numId w:val="6"/>
        </w:numPr>
        <w:tabs>
          <w:tab w:val="clear" w:pos="2880"/>
          <w:tab w:val="left" w:pos="357"/>
        </w:tabs>
        <w:spacing w:before="0" w:beforeAutospacing="0" w:after="0" w:afterAutospacing="0" w:line="360" w:lineRule="auto"/>
        <w:ind w:left="357" w:right="-1" w:hanging="357"/>
        <w:jc w:val="both"/>
        <w:rPr>
          <w:rFonts w:ascii="Times New Roman" w:eastAsia="Times New Roman" w:hAnsi="Times New Roman" w:cs="Times New Roman"/>
        </w:rPr>
      </w:pPr>
      <w:r w:rsidRPr="00E16F47">
        <w:rPr>
          <w:rFonts w:ascii="Times New Roman" w:hAnsi="Times New Roman" w:cs="Times New Roman"/>
        </w:rPr>
        <w:t xml:space="preserve">Cena musi zawierać wszystkie koszty związane z realizacją </w:t>
      </w:r>
      <w:r>
        <w:rPr>
          <w:rFonts w:ascii="Times New Roman" w:hAnsi="Times New Roman" w:cs="Times New Roman"/>
        </w:rPr>
        <w:t>przedmiotu zamówienia.</w:t>
      </w:r>
    </w:p>
    <w:p w:rsidR="00852262" w:rsidRPr="007B5D47" w:rsidRDefault="00852262" w:rsidP="004472AD">
      <w:pPr>
        <w:pStyle w:val="NormalnyWeb"/>
        <w:numPr>
          <w:ilvl w:val="3"/>
          <w:numId w:val="6"/>
        </w:numPr>
        <w:tabs>
          <w:tab w:val="clear" w:pos="2880"/>
          <w:tab w:val="left" w:pos="357"/>
        </w:tabs>
        <w:spacing w:before="0" w:beforeAutospacing="0" w:after="0" w:afterAutospacing="0" w:line="360" w:lineRule="auto"/>
        <w:ind w:left="357" w:right="-1" w:hanging="357"/>
        <w:jc w:val="both"/>
        <w:rPr>
          <w:rFonts w:ascii="Times New Roman" w:eastAsia="Times New Roman" w:hAnsi="Times New Roman" w:cs="Times New Roman"/>
        </w:rPr>
      </w:pPr>
      <w:r w:rsidRPr="00DE7A8E">
        <w:rPr>
          <w:rFonts w:ascii="Times New Roman" w:hAnsi="Times New Roman" w:cs="Times New Roman"/>
        </w:rPr>
        <w:t>Rozliczenia między zamawiającym i wykonawcą będą prowadzone w polskich złotych.</w:t>
      </w:r>
    </w:p>
    <w:p w:rsidR="007B5D47" w:rsidRPr="008E49DD" w:rsidRDefault="007B5D47" w:rsidP="007B5D47">
      <w:pPr>
        <w:pStyle w:val="NormalnyWeb"/>
        <w:tabs>
          <w:tab w:val="left" w:pos="357"/>
        </w:tabs>
        <w:spacing w:before="0" w:beforeAutospacing="0" w:after="0" w:afterAutospacing="0" w:line="360" w:lineRule="auto"/>
        <w:ind w:left="357"/>
        <w:jc w:val="both"/>
        <w:rPr>
          <w:rFonts w:ascii="Times New Roman" w:eastAsia="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10060"/>
      </w:tblGrid>
      <w:tr w:rsidR="00852262" w:rsidRPr="00E16F47" w:rsidTr="004E4BC0">
        <w:tc>
          <w:tcPr>
            <w:tcW w:w="1006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E16F47" w:rsidRDefault="00852262" w:rsidP="00E07D8D">
            <w:pPr>
              <w:spacing w:line="360" w:lineRule="auto"/>
              <w:rPr>
                <w:b/>
                <w:bCs/>
                <w:szCs w:val="24"/>
              </w:rPr>
            </w:pPr>
            <w:r>
              <w:rPr>
                <w:b/>
                <w:bCs/>
                <w:szCs w:val="24"/>
              </w:rPr>
              <w:t xml:space="preserve">IX. </w:t>
            </w:r>
            <w:r w:rsidRPr="00E16F47">
              <w:rPr>
                <w:b/>
                <w:bCs/>
                <w:szCs w:val="24"/>
              </w:rPr>
              <w:t>KRYTERIA OCENY OFERT</w:t>
            </w:r>
          </w:p>
        </w:tc>
      </w:tr>
    </w:tbl>
    <w:p w:rsidR="00852262" w:rsidRDefault="00852262" w:rsidP="00E07D8D">
      <w:pPr>
        <w:pStyle w:val="NormalnyWeb"/>
        <w:tabs>
          <w:tab w:val="left" w:pos="540"/>
        </w:tabs>
        <w:spacing w:before="0" w:beforeAutospacing="0" w:after="0" w:afterAutospacing="0" w:line="360" w:lineRule="auto"/>
        <w:ind w:right="566"/>
        <w:jc w:val="both"/>
        <w:rPr>
          <w:rFonts w:ascii="Times New Roman" w:eastAsia="Times New Roman" w:hAnsi="Times New Roman" w:cs="Times New Roman"/>
        </w:rPr>
      </w:pPr>
      <w:r>
        <w:rPr>
          <w:rFonts w:ascii="Times New Roman" w:eastAsia="Times New Roman" w:hAnsi="Times New Roman" w:cs="Times New Roman"/>
        </w:rPr>
        <w:t>1. Zamawiający</w:t>
      </w:r>
      <w:r w:rsidRPr="00E16F47">
        <w:rPr>
          <w:rFonts w:ascii="Times New Roman" w:eastAsia="Times New Roman" w:hAnsi="Times New Roman" w:cs="Times New Roman"/>
        </w:rPr>
        <w:t xml:space="preserve"> będzie się kierował </w:t>
      </w:r>
      <w:r>
        <w:rPr>
          <w:rFonts w:ascii="Times New Roman" w:eastAsia="Times New Roman" w:hAnsi="Times New Roman" w:cs="Times New Roman"/>
        </w:rPr>
        <w:t>następującym kryteri</w:t>
      </w:r>
      <w:r w:rsidR="00C92F59">
        <w:rPr>
          <w:rFonts w:ascii="Times New Roman" w:eastAsia="Times New Roman" w:hAnsi="Times New Roman" w:cs="Times New Roman"/>
        </w:rPr>
        <w:t>um</w:t>
      </w:r>
      <w:r>
        <w:rPr>
          <w:rFonts w:ascii="Times New Roman" w:eastAsia="Times New Roman" w:hAnsi="Times New Roman" w:cs="Times New Roman"/>
        </w:rPr>
        <w:t xml:space="preserve"> oceny ofert:</w:t>
      </w:r>
    </w:p>
    <w:p w:rsidR="00852262" w:rsidRDefault="009531BE" w:rsidP="00E07D8D">
      <w:pPr>
        <w:pStyle w:val="NormalnyWeb"/>
        <w:tabs>
          <w:tab w:val="left" w:pos="540"/>
        </w:tabs>
        <w:spacing w:before="0" w:beforeAutospacing="0" w:after="0" w:afterAutospacing="0" w:line="360" w:lineRule="auto"/>
        <w:jc w:val="both"/>
        <w:rPr>
          <w:rFonts w:ascii="Times New Roman" w:eastAsia="Times New Roman" w:hAnsi="Times New Roman" w:cs="Times New Roman"/>
        </w:rPr>
      </w:pPr>
      <w:r>
        <w:rPr>
          <w:rFonts w:ascii="Times New Roman" w:eastAsia="Times New Roman" w:hAnsi="Times New Roman" w:cs="Times New Roman"/>
        </w:rPr>
        <w:tab/>
      </w:r>
      <w:r w:rsidR="00650A5F">
        <w:rPr>
          <w:rFonts w:ascii="Times New Roman" w:eastAsia="Times New Roman" w:hAnsi="Times New Roman" w:cs="Times New Roman"/>
        </w:rPr>
        <w:t xml:space="preserve">cena </w:t>
      </w:r>
      <w:r w:rsidR="0035391B">
        <w:rPr>
          <w:rFonts w:ascii="Times New Roman" w:eastAsia="Times New Roman" w:hAnsi="Times New Roman" w:cs="Times New Roman"/>
        </w:rPr>
        <w:t>-</w:t>
      </w:r>
      <w:r w:rsidR="00650A5F">
        <w:rPr>
          <w:rFonts w:ascii="Times New Roman" w:eastAsia="Times New Roman" w:hAnsi="Times New Roman" w:cs="Times New Roman"/>
        </w:rPr>
        <w:t xml:space="preserve"> </w:t>
      </w:r>
      <w:r w:rsidR="000735E2">
        <w:rPr>
          <w:rFonts w:ascii="Times New Roman" w:eastAsia="Times New Roman" w:hAnsi="Times New Roman" w:cs="Times New Roman"/>
        </w:rPr>
        <w:t>100</w:t>
      </w:r>
      <w:r w:rsidR="00852262">
        <w:rPr>
          <w:rFonts w:ascii="Times New Roman" w:eastAsia="Times New Roman" w:hAnsi="Times New Roman" w:cs="Times New Roman"/>
        </w:rPr>
        <w:t>%</w:t>
      </w:r>
      <w:r w:rsidR="00A9583D">
        <w:rPr>
          <w:rFonts w:ascii="Times New Roman" w:eastAsia="Times New Roman" w:hAnsi="Times New Roman" w:cs="Times New Roman"/>
        </w:rPr>
        <w:t xml:space="preserve"> </w:t>
      </w:r>
    </w:p>
    <w:p w:rsidR="007B5D47" w:rsidRDefault="007B5D47" w:rsidP="00E07D8D">
      <w:pPr>
        <w:pStyle w:val="NormalnyWeb"/>
        <w:tabs>
          <w:tab w:val="left" w:pos="540"/>
        </w:tabs>
        <w:spacing w:before="0" w:beforeAutospacing="0" w:after="0" w:afterAutospacing="0" w:line="360" w:lineRule="auto"/>
        <w:jc w:val="both"/>
        <w:rPr>
          <w:rFonts w:ascii="Times New Roman" w:eastAsia="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10060"/>
      </w:tblGrid>
      <w:tr w:rsidR="00852262" w:rsidRPr="00E16F47" w:rsidTr="004E4BC0">
        <w:tc>
          <w:tcPr>
            <w:tcW w:w="10060"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E16F47" w:rsidRDefault="00852262" w:rsidP="00E07D8D">
            <w:pPr>
              <w:spacing w:line="360" w:lineRule="auto"/>
              <w:rPr>
                <w:b/>
                <w:bCs/>
                <w:szCs w:val="24"/>
              </w:rPr>
            </w:pPr>
            <w:r w:rsidRPr="00E16F47">
              <w:rPr>
                <w:b/>
                <w:bCs/>
                <w:szCs w:val="24"/>
              </w:rPr>
              <w:t>X</w:t>
            </w:r>
            <w:r>
              <w:rPr>
                <w:b/>
                <w:szCs w:val="24"/>
              </w:rPr>
              <w:t>. WYBÓR OFERTY NAJKORZYSTNIEJSZEJ</w:t>
            </w:r>
          </w:p>
        </w:tc>
      </w:tr>
    </w:tbl>
    <w:p w:rsidR="00852262" w:rsidRPr="007D72A4" w:rsidRDefault="00852262" w:rsidP="00E07D8D">
      <w:pPr>
        <w:pStyle w:val="Akapitzlist"/>
        <w:numPr>
          <w:ilvl w:val="0"/>
          <w:numId w:val="11"/>
        </w:numPr>
        <w:spacing w:line="360" w:lineRule="auto"/>
        <w:ind w:left="357"/>
        <w:jc w:val="both"/>
        <w:rPr>
          <w:rFonts w:cs="Verdana"/>
        </w:rPr>
      </w:pPr>
      <w:r w:rsidRPr="007D72A4">
        <w:rPr>
          <w:rFonts w:cs="Verdana"/>
        </w:rPr>
        <w:t>Wykonawca może złożyć jedną ofertę.</w:t>
      </w:r>
    </w:p>
    <w:p w:rsidR="00852262" w:rsidRPr="007D72A4" w:rsidRDefault="00852262" w:rsidP="00E07D8D">
      <w:pPr>
        <w:pStyle w:val="Akapitzlist"/>
        <w:numPr>
          <w:ilvl w:val="0"/>
          <w:numId w:val="11"/>
        </w:numPr>
        <w:spacing w:line="360" w:lineRule="auto"/>
        <w:ind w:left="357"/>
      </w:pPr>
      <w:r w:rsidRPr="007D72A4">
        <w:rPr>
          <w:rFonts w:cs="Verdana"/>
        </w:rPr>
        <w:t>Wykonawca może, przed upływem terminu do składania ofert, zmienić lub wycofać ofertę.</w:t>
      </w:r>
    </w:p>
    <w:p w:rsidR="00852262" w:rsidRPr="007D72A4" w:rsidRDefault="00852262" w:rsidP="00E07D8D">
      <w:pPr>
        <w:pStyle w:val="Akapitzlist"/>
        <w:numPr>
          <w:ilvl w:val="0"/>
          <w:numId w:val="11"/>
        </w:numPr>
        <w:spacing w:line="360" w:lineRule="auto"/>
        <w:ind w:left="357"/>
        <w:jc w:val="both"/>
        <w:rPr>
          <w:szCs w:val="24"/>
        </w:rPr>
      </w:pPr>
      <w:r>
        <w:rPr>
          <w:rFonts w:cs="Verdana"/>
        </w:rPr>
        <w:t>Z</w:t>
      </w:r>
      <w:r w:rsidRPr="007D72A4">
        <w:rPr>
          <w:rFonts w:cs="Verdana"/>
        </w:rPr>
        <w:t>amawiający niezwłocznie zwr</w:t>
      </w:r>
      <w:r>
        <w:rPr>
          <w:rFonts w:cs="Verdana"/>
        </w:rPr>
        <w:t>óci</w:t>
      </w:r>
      <w:r w:rsidRPr="007D72A4">
        <w:rPr>
          <w:rFonts w:cs="Verdana"/>
        </w:rPr>
        <w:t xml:space="preserve"> ofertę, która została złożona po terminie. </w:t>
      </w:r>
    </w:p>
    <w:p w:rsidR="00852262" w:rsidRDefault="00852262" w:rsidP="00E07D8D">
      <w:pPr>
        <w:pStyle w:val="Akapitzlist"/>
        <w:numPr>
          <w:ilvl w:val="0"/>
          <w:numId w:val="11"/>
        </w:numPr>
        <w:spacing w:line="360" w:lineRule="auto"/>
        <w:ind w:left="357"/>
        <w:jc w:val="both"/>
        <w:rPr>
          <w:rFonts w:cs="Verdana"/>
        </w:rPr>
      </w:pPr>
      <w:r w:rsidRPr="00BF2000">
        <w:rPr>
          <w:rFonts w:cs="Verdana"/>
        </w:rPr>
        <w:t xml:space="preserve">W toku badania i oceny ofert zamawiający może żądać od wykonawców wyjaśnień </w:t>
      </w:r>
      <w:r>
        <w:rPr>
          <w:rFonts w:cs="Verdana"/>
        </w:rPr>
        <w:t xml:space="preserve">i uzupełnień </w:t>
      </w:r>
      <w:r w:rsidRPr="00BF2000">
        <w:rPr>
          <w:rFonts w:cs="Verdana"/>
        </w:rPr>
        <w:t xml:space="preserve">dotyczących treści złożonych ofert. </w:t>
      </w:r>
    </w:p>
    <w:p w:rsidR="00852262" w:rsidRDefault="00852262" w:rsidP="00E07D8D">
      <w:pPr>
        <w:pStyle w:val="Akapitzlist"/>
        <w:numPr>
          <w:ilvl w:val="0"/>
          <w:numId w:val="11"/>
        </w:numPr>
        <w:spacing w:line="360" w:lineRule="auto"/>
        <w:jc w:val="both"/>
        <w:rPr>
          <w:bCs/>
          <w:szCs w:val="24"/>
        </w:rPr>
      </w:pPr>
      <w:r w:rsidRPr="00991560">
        <w:rPr>
          <w:bCs/>
          <w:szCs w:val="24"/>
        </w:rPr>
        <w:t>Dopuszcza się negocjowanie ceny i pozostałych parametrów oferty z wykonawcą</w:t>
      </w:r>
      <w:r w:rsidR="00D85B74">
        <w:rPr>
          <w:bCs/>
          <w:szCs w:val="24"/>
        </w:rPr>
        <w:t>,</w:t>
      </w:r>
      <w:r w:rsidRPr="00991560">
        <w:rPr>
          <w:bCs/>
          <w:szCs w:val="24"/>
        </w:rPr>
        <w:t xml:space="preserve"> który złożył najkorzystniejszą ofertę, także wtedy, jeżeli przekracza ona wartość jaką zamawiający zamierzał przeznaczyć na sfinansowanie zamówienia.</w:t>
      </w:r>
    </w:p>
    <w:p w:rsidR="00852262" w:rsidRPr="00BF2000" w:rsidRDefault="00852262" w:rsidP="00E07D8D">
      <w:pPr>
        <w:pStyle w:val="Akapitzlist"/>
        <w:numPr>
          <w:ilvl w:val="0"/>
          <w:numId w:val="11"/>
        </w:numPr>
        <w:spacing w:line="360" w:lineRule="auto"/>
        <w:ind w:left="357"/>
        <w:jc w:val="both"/>
        <w:rPr>
          <w:rFonts w:cs="Verdana"/>
        </w:rPr>
      </w:pPr>
      <w:r w:rsidRPr="00BF2000">
        <w:rPr>
          <w:rFonts w:cs="Verdana"/>
        </w:rPr>
        <w:t xml:space="preserve">Zamawiający </w:t>
      </w:r>
      <w:r>
        <w:rPr>
          <w:rFonts w:cs="Verdana"/>
        </w:rPr>
        <w:t xml:space="preserve">może </w:t>
      </w:r>
      <w:r w:rsidRPr="00BF2000">
        <w:rPr>
          <w:rFonts w:cs="Verdana"/>
        </w:rPr>
        <w:t>poprawi</w:t>
      </w:r>
      <w:r>
        <w:rPr>
          <w:rFonts w:cs="Verdana"/>
        </w:rPr>
        <w:t>ć</w:t>
      </w:r>
      <w:r w:rsidRPr="00BF2000">
        <w:rPr>
          <w:rFonts w:cs="Verdana"/>
        </w:rPr>
        <w:t xml:space="preserve"> w ofercie:</w:t>
      </w:r>
    </w:p>
    <w:p w:rsidR="00852262" w:rsidRPr="00BF2000" w:rsidRDefault="00852262" w:rsidP="00E07D8D">
      <w:pPr>
        <w:pStyle w:val="Akapitzlist"/>
        <w:tabs>
          <w:tab w:val="left" w:pos="408"/>
        </w:tabs>
        <w:spacing w:line="360" w:lineRule="auto"/>
        <w:ind w:left="357"/>
        <w:jc w:val="both"/>
        <w:rPr>
          <w:rFonts w:cs="Verdana"/>
        </w:rPr>
      </w:pPr>
      <w:r w:rsidRPr="00BF2000">
        <w:rPr>
          <w:rFonts w:cs="Verdana"/>
        </w:rPr>
        <w:t>1)</w:t>
      </w:r>
      <w:r w:rsidRPr="00BF2000">
        <w:rPr>
          <w:rFonts w:cs="Verdana"/>
        </w:rPr>
        <w:tab/>
        <w:t>oczywiste omyłki pisarskie,</w:t>
      </w:r>
    </w:p>
    <w:p w:rsidR="00852262" w:rsidRDefault="00852262" w:rsidP="00E07D8D">
      <w:pPr>
        <w:pStyle w:val="Akapitzlist"/>
        <w:tabs>
          <w:tab w:val="left" w:pos="408"/>
        </w:tabs>
        <w:spacing w:line="360" w:lineRule="auto"/>
        <w:ind w:left="360"/>
        <w:jc w:val="both"/>
        <w:rPr>
          <w:rFonts w:cs="Verdana"/>
        </w:rPr>
      </w:pPr>
      <w:r w:rsidRPr="00BF2000">
        <w:rPr>
          <w:rFonts w:cs="Verdana"/>
        </w:rPr>
        <w:t>2)</w:t>
      </w:r>
      <w:r w:rsidRPr="00BF2000">
        <w:rPr>
          <w:rFonts w:cs="Verdana"/>
        </w:rPr>
        <w:tab/>
        <w:t>oczywiste omyłki rachunkowe, z uwzględnieniem konsekwencji rachunkowych dokonanych poprawek,</w:t>
      </w:r>
    </w:p>
    <w:p w:rsidR="00852262" w:rsidRPr="00BF2000" w:rsidRDefault="00852262" w:rsidP="00E07D8D">
      <w:pPr>
        <w:pStyle w:val="Akapitzlist"/>
        <w:tabs>
          <w:tab w:val="left" w:pos="408"/>
        </w:tabs>
        <w:spacing w:line="360" w:lineRule="auto"/>
        <w:ind w:left="360"/>
        <w:jc w:val="both"/>
        <w:rPr>
          <w:rFonts w:cs="Verdana"/>
        </w:rPr>
      </w:pPr>
      <w:r>
        <w:rPr>
          <w:rFonts w:cs="Verdana"/>
        </w:rPr>
        <w:t xml:space="preserve">3) </w:t>
      </w:r>
      <w:r w:rsidRPr="00BF2000">
        <w:rPr>
          <w:rFonts w:cs="Verdana"/>
        </w:rPr>
        <w:t>inne omyłki polegające na niezgodności oferty ze istotny</w:t>
      </w:r>
      <w:r>
        <w:rPr>
          <w:rFonts w:cs="Verdana"/>
        </w:rPr>
        <w:t>mi</w:t>
      </w:r>
      <w:r w:rsidRPr="00BF2000">
        <w:rPr>
          <w:rFonts w:cs="Verdana"/>
        </w:rPr>
        <w:t xml:space="preserve"> warunk</w:t>
      </w:r>
      <w:r>
        <w:rPr>
          <w:rFonts w:cs="Verdana"/>
        </w:rPr>
        <w:t>ami</w:t>
      </w:r>
      <w:r w:rsidRPr="00BF2000">
        <w:rPr>
          <w:rFonts w:cs="Verdana"/>
        </w:rPr>
        <w:t xml:space="preserve"> zamówienia, niepowodujące istotnych zmian w treści oferty</w:t>
      </w:r>
    </w:p>
    <w:p w:rsidR="00852262" w:rsidRPr="00924269" w:rsidRDefault="00852262" w:rsidP="00E07D8D">
      <w:pPr>
        <w:pStyle w:val="Akapitzlist"/>
        <w:numPr>
          <w:ilvl w:val="0"/>
          <w:numId w:val="11"/>
        </w:numPr>
        <w:spacing w:line="360" w:lineRule="auto"/>
        <w:jc w:val="both"/>
        <w:rPr>
          <w:rFonts w:cs="Verdana"/>
        </w:rPr>
      </w:pPr>
      <w:r w:rsidRPr="00924269">
        <w:rPr>
          <w:rFonts w:cs="Verdana"/>
        </w:rPr>
        <w:t>Zamawiający może odrzucić ofertę, jeżeli:</w:t>
      </w:r>
    </w:p>
    <w:p w:rsidR="00852262" w:rsidRPr="00924269" w:rsidRDefault="00852262" w:rsidP="00E07D8D">
      <w:pPr>
        <w:pStyle w:val="Akapitzlist"/>
        <w:numPr>
          <w:ilvl w:val="0"/>
          <w:numId w:val="16"/>
        </w:numPr>
        <w:tabs>
          <w:tab w:val="left" w:pos="408"/>
        </w:tabs>
        <w:spacing w:line="360" w:lineRule="auto"/>
        <w:jc w:val="both"/>
        <w:rPr>
          <w:rFonts w:cs="Verdana"/>
        </w:rPr>
      </w:pPr>
      <w:r w:rsidRPr="00924269">
        <w:rPr>
          <w:rFonts w:cs="Verdana"/>
        </w:rPr>
        <w:t>jej treść nie odpowiada treści istotnych warunków za</w:t>
      </w:r>
      <w:r w:rsidR="00D01867">
        <w:rPr>
          <w:rFonts w:cs="Verdana"/>
        </w:rPr>
        <w:t>mówienia, z zastrzeżeniem ust. 6</w:t>
      </w:r>
      <w:r w:rsidRPr="00924269">
        <w:rPr>
          <w:rFonts w:cs="Verdana"/>
        </w:rPr>
        <w:t xml:space="preserve"> pkt 3;</w:t>
      </w:r>
    </w:p>
    <w:p w:rsidR="00852262" w:rsidRPr="00924269" w:rsidRDefault="00852262" w:rsidP="00E07D8D">
      <w:pPr>
        <w:pStyle w:val="Akapitzlist"/>
        <w:numPr>
          <w:ilvl w:val="0"/>
          <w:numId w:val="16"/>
        </w:numPr>
        <w:tabs>
          <w:tab w:val="left" w:pos="408"/>
        </w:tabs>
        <w:spacing w:line="360" w:lineRule="auto"/>
        <w:jc w:val="both"/>
        <w:rPr>
          <w:rFonts w:cs="Verdana"/>
        </w:rPr>
      </w:pPr>
      <w:r w:rsidRPr="00924269">
        <w:rPr>
          <w:rFonts w:cs="Verdana"/>
        </w:rPr>
        <w:t>została złożona przez wykonawcę niezaproszonego do składania ofert;</w:t>
      </w:r>
    </w:p>
    <w:p w:rsidR="00852262" w:rsidRPr="00924269" w:rsidRDefault="00852262" w:rsidP="00E07D8D">
      <w:pPr>
        <w:pStyle w:val="Akapitzlist"/>
        <w:numPr>
          <w:ilvl w:val="0"/>
          <w:numId w:val="16"/>
        </w:numPr>
        <w:tabs>
          <w:tab w:val="left" w:pos="408"/>
        </w:tabs>
        <w:spacing w:line="360" w:lineRule="auto"/>
        <w:jc w:val="both"/>
        <w:rPr>
          <w:rFonts w:cs="Verdana"/>
        </w:rPr>
      </w:pPr>
      <w:r w:rsidRPr="00924269">
        <w:rPr>
          <w:rFonts w:cs="Verdana"/>
        </w:rPr>
        <w:t>została złożona przez wykonawcę, który w okresie ostatnich 24 m-</w:t>
      </w:r>
      <w:proofErr w:type="spellStart"/>
      <w:r w:rsidRPr="00924269">
        <w:rPr>
          <w:rFonts w:cs="Verdana"/>
        </w:rPr>
        <w:t>cy</w:t>
      </w:r>
      <w:proofErr w:type="spellEnd"/>
      <w:r w:rsidRPr="00924269">
        <w:rPr>
          <w:rFonts w:cs="Verdana"/>
        </w:rPr>
        <w:t xml:space="preserve"> przed dniem składania ofert realizował zamówienie dla zamawiającego w sposób nienależyty, w szczególności </w:t>
      </w:r>
      <w:r w:rsidRPr="00924269">
        <w:rPr>
          <w:bCs/>
          <w:szCs w:val="24"/>
        </w:rPr>
        <w:t xml:space="preserve">nie wykonał zamówienia w terminie umownym z przyczyn leżących po jego stronie; dostarczył towary o niewłaściwej jakości; nie wywiązał się w terminie z warunków gwarancji lub rękojmi; </w:t>
      </w:r>
      <w:r w:rsidRPr="00924269">
        <w:rPr>
          <w:bCs/>
          <w:szCs w:val="24"/>
        </w:rPr>
        <w:lastRenderedPageBreak/>
        <w:t xml:space="preserve">wykonane zamówienie obarczone było wadą powodującą konieczność poniesienia przez zamawiającego dodatkowych nakładów finansowych, </w:t>
      </w:r>
      <w:r w:rsidRPr="00924269">
        <w:rPr>
          <w:rFonts w:cs="Verdana"/>
        </w:rPr>
        <w:t>lub zamawiający rozwiązał zawartą z nim umowę z jego winy.</w:t>
      </w:r>
    </w:p>
    <w:p w:rsidR="00852262" w:rsidRPr="00924269" w:rsidRDefault="00852262" w:rsidP="00E07D8D">
      <w:pPr>
        <w:pStyle w:val="Akapitzlist"/>
        <w:numPr>
          <w:ilvl w:val="0"/>
          <w:numId w:val="16"/>
        </w:numPr>
        <w:tabs>
          <w:tab w:val="left" w:pos="408"/>
        </w:tabs>
        <w:spacing w:line="360" w:lineRule="auto"/>
        <w:jc w:val="both"/>
        <w:rPr>
          <w:rFonts w:cs="Verdana"/>
        </w:rPr>
      </w:pPr>
      <w:r w:rsidRPr="00924269">
        <w:rPr>
          <w:rFonts w:cs="Verdana"/>
        </w:rPr>
        <w:t>wykonawca nie złoży wyjaśnień lub uzupełnień w wyznaczonym przez zamawiającego terminie;</w:t>
      </w:r>
    </w:p>
    <w:p w:rsidR="00852262" w:rsidRPr="00E07D8D" w:rsidRDefault="00852262" w:rsidP="00E07D8D">
      <w:pPr>
        <w:pStyle w:val="Akapitzlist"/>
        <w:numPr>
          <w:ilvl w:val="0"/>
          <w:numId w:val="16"/>
        </w:numPr>
        <w:tabs>
          <w:tab w:val="left" w:pos="408"/>
        </w:tabs>
        <w:spacing w:line="360" w:lineRule="auto"/>
        <w:jc w:val="both"/>
        <w:rPr>
          <w:rFonts w:cs="Verdana"/>
        </w:rPr>
      </w:pPr>
      <w:r w:rsidRPr="00924269">
        <w:rPr>
          <w:rFonts w:cs="Verdana"/>
        </w:rPr>
        <w:t>wykonawca nie wniesie wadium w wymaganym terminie, jeżeli zamawiający żądał jego wniesienia;</w:t>
      </w:r>
    </w:p>
    <w:p w:rsidR="00852262" w:rsidRDefault="00852262" w:rsidP="00E07D8D">
      <w:pPr>
        <w:numPr>
          <w:ilvl w:val="0"/>
          <w:numId w:val="11"/>
        </w:numPr>
        <w:tabs>
          <w:tab w:val="left" w:pos="357"/>
        </w:tabs>
        <w:spacing w:line="360" w:lineRule="auto"/>
        <w:jc w:val="both"/>
        <w:rPr>
          <w:szCs w:val="24"/>
        </w:rPr>
      </w:pPr>
      <w:r>
        <w:rPr>
          <w:szCs w:val="24"/>
        </w:rPr>
        <w:t xml:space="preserve">Zamawiający może unieważnić zapytanie ofertowe jeżeli: </w:t>
      </w:r>
    </w:p>
    <w:p w:rsidR="00852262" w:rsidRPr="002F7FCA" w:rsidRDefault="00852262" w:rsidP="00E07D8D">
      <w:pPr>
        <w:pStyle w:val="Akapitzlist"/>
        <w:numPr>
          <w:ilvl w:val="1"/>
          <w:numId w:val="3"/>
        </w:numPr>
        <w:tabs>
          <w:tab w:val="left" w:pos="357"/>
        </w:tabs>
        <w:spacing w:line="360" w:lineRule="auto"/>
        <w:jc w:val="both"/>
        <w:rPr>
          <w:szCs w:val="24"/>
        </w:rPr>
      </w:pPr>
      <w:r w:rsidRPr="002F7FCA">
        <w:rPr>
          <w:szCs w:val="24"/>
        </w:rPr>
        <w:t xml:space="preserve">nie zostanie złożona żadna oferta/oferta niepodlegająca odrzuceniu, </w:t>
      </w:r>
      <w:r w:rsidRPr="002F7FCA">
        <w:rPr>
          <w:rFonts w:cs="Verdana"/>
        </w:rPr>
        <w:t>cena najkorzystniejszej oferty lub oferta z najniższą ceną przewyższa kwotę, którą zamawiający zamierza przeznaczyć na sfinansowanie zamówienia,;</w:t>
      </w:r>
    </w:p>
    <w:p w:rsidR="00852262" w:rsidRPr="002F7FCA" w:rsidRDefault="00852262" w:rsidP="00E07D8D">
      <w:pPr>
        <w:pStyle w:val="Akapitzlist"/>
        <w:numPr>
          <w:ilvl w:val="1"/>
          <w:numId w:val="3"/>
        </w:numPr>
        <w:tabs>
          <w:tab w:val="left" w:pos="357"/>
        </w:tabs>
        <w:spacing w:line="360" w:lineRule="auto"/>
        <w:jc w:val="both"/>
        <w:rPr>
          <w:strike/>
          <w:szCs w:val="24"/>
        </w:rPr>
      </w:pPr>
      <w:r w:rsidRPr="00503E7A">
        <w:rPr>
          <w:rFonts w:cs="Verdana"/>
        </w:rPr>
        <w:t>wystąpiła istotna zmiana okoliczności powodująca, że prowadzenie postępowania lub</w:t>
      </w:r>
      <w:r w:rsidR="004472AD">
        <w:rPr>
          <w:rFonts w:cs="Verdana"/>
        </w:rPr>
        <w:t> </w:t>
      </w:r>
      <w:r w:rsidRPr="002F7FCA">
        <w:rPr>
          <w:rFonts w:cs="Verdana"/>
        </w:rPr>
        <w:t>wykonanie zamówienia nie leży w interesie Zamawiającego.</w:t>
      </w:r>
    </w:p>
    <w:p w:rsidR="00852262" w:rsidRPr="002F7FCA" w:rsidRDefault="00852262" w:rsidP="00E07D8D">
      <w:pPr>
        <w:pStyle w:val="Akapitzlist"/>
        <w:numPr>
          <w:ilvl w:val="1"/>
          <w:numId w:val="3"/>
        </w:numPr>
        <w:tabs>
          <w:tab w:val="left" w:pos="357"/>
        </w:tabs>
        <w:spacing w:line="360" w:lineRule="auto"/>
        <w:jc w:val="both"/>
        <w:rPr>
          <w:szCs w:val="24"/>
        </w:rPr>
      </w:pPr>
      <w:r w:rsidRPr="002F7FCA">
        <w:rPr>
          <w:rFonts w:cs="Verdana"/>
        </w:rPr>
        <w:t>postępowanie obarczone wadą uniemożliwiającą zawarcie ważnej umowy w sprawie zapytania ofertowego;</w:t>
      </w:r>
    </w:p>
    <w:p w:rsidR="00852262" w:rsidRPr="002F7FCA" w:rsidRDefault="00852262" w:rsidP="00E07D8D">
      <w:pPr>
        <w:pStyle w:val="Akapitzlist"/>
        <w:numPr>
          <w:ilvl w:val="1"/>
          <w:numId w:val="3"/>
        </w:numPr>
        <w:tabs>
          <w:tab w:val="left" w:pos="357"/>
        </w:tabs>
        <w:spacing w:line="360" w:lineRule="auto"/>
        <w:jc w:val="both"/>
        <w:rPr>
          <w:szCs w:val="24"/>
        </w:rPr>
      </w:pPr>
      <w:r w:rsidRPr="002F7FCA">
        <w:rPr>
          <w:rFonts w:cs="Verdana"/>
        </w:rPr>
        <w:t>w wyniku złożenia ofert dodatkowych zostały złożone oferty o takiej samej cenie.</w:t>
      </w:r>
    </w:p>
    <w:p w:rsidR="00C84162" w:rsidRDefault="00852262" w:rsidP="007B5D47">
      <w:pPr>
        <w:pStyle w:val="Akapitzlist"/>
        <w:numPr>
          <w:ilvl w:val="0"/>
          <w:numId w:val="11"/>
        </w:numPr>
        <w:spacing w:line="360" w:lineRule="auto"/>
        <w:jc w:val="both"/>
      </w:pPr>
      <w:r w:rsidRPr="00744948">
        <w:rPr>
          <w:rFonts w:cs="Verdana"/>
        </w:rPr>
        <w:t xml:space="preserve">Zamawiający wybiera ofertę najkorzystniejszą na podstawie kryteriów oceny ofert określonych </w:t>
      </w:r>
      <w:r w:rsidR="00650A5F">
        <w:rPr>
          <w:rFonts w:cs="Verdana"/>
        </w:rPr>
        <w:t xml:space="preserve">                     </w:t>
      </w:r>
      <w:r w:rsidRPr="00744948">
        <w:rPr>
          <w:rFonts w:cs="Verdana"/>
        </w:rPr>
        <w:t>w istotnych warunkach zamówienia.</w:t>
      </w:r>
    </w:p>
    <w:p w:rsidR="00C84162" w:rsidRPr="009B6368" w:rsidRDefault="00852262" w:rsidP="00E07D8D">
      <w:pPr>
        <w:pStyle w:val="Akapitzlist"/>
        <w:numPr>
          <w:ilvl w:val="0"/>
          <w:numId w:val="11"/>
        </w:numPr>
        <w:spacing w:line="360" w:lineRule="auto"/>
        <w:jc w:val="both"/>
        <w:rPr>
          <w:rFonts w:cs="Verdana"/>
        </w:rPr>
      </w:pPr>
      <w:r w:rsidRPr="00BF2000">
        <w:rPr>
          <w:rFonts w:cs="Verdana"/>
        </w:rPr>
        <w:t>Jeżeli nie można wybrać oferty najkorzystniejszej z uwagi na to, że dwie lub więcej ofert przedstawia taki sam bilans ceny i innych kryteriów oceny ofert, zamawiający spośród tych ofert wybiera ofertę z niższą ceną.</w:t>
      </w:r>
    </w:p>
    <w:p w:rsidR="00C84162" w:rsidRPr="009B6368" w:rsidRDefault="00852262" w:rsidP="00E07D8D">
      <w:pPr>
        <w:pStyle w:val="Akapitzlist"/>
        <w:numPr>
          <w:ilvl w:val="0"/>
          <w:numId w:val="11"/>
        </w:numPr>
        <w:spacing w:line="360" w:lineRule="auto"/>
        <w:jc w:val="both"/>
        <w:rPr>
          <w:rFonts w:cs="Verdana"/>
        </w:rPr>
      </w:pPr>
      <w:r w:rsidRPr="00BF2000">
        <w:rPr>
          <w:rFonts w:cs="Verdana"/>
        </w:rPr>
        <w:t xml:space="preserve">Jeżeli w postępowaniu o udzielenie zamówienia, w którym jedynym kryterium oceny ofert jest cena, nie można dokonać wyboru oferty najkorzystniejszej ze względu na to, że zostały złożone oferty </w:t>
      </w:r>
      <w:r w:rsidR="00650A5F">
        <w:rPr>
          <w:rFonts w:cs="Verdana"/>
        </w:rPr>
        <w:t xml:space="preserve">              </w:t>
      </w:r>
      <w:r w:rsidRPr="00BF2000">
        <w:rPr>
          <w:rFonts w:cs="Verdana"/>
        </w:rPr>
        <w:t xml:space="preserve">o takiej samej cenie, zamawiający wzywa wykonawców, którzy złożyli te oferty, do złożenia </w:t>
      </w:r>
      <w:r w:rsidR="00650A5F">
        <w:rPr>
          <w:rFonts w:cs="Verdana"/>
        </w:rPr>
        <w:t xml:space="preserve">                      </w:t>
      </w:r>
      <w:r w:rsidRPr="00BF2000">
        <w:rPr>
          <w:rFonts w:cs="Verdana"/>
        </w:rPr>
        <w:t>w terminie określonym przez zamawiającego ofert dodatkowych.</w:t>
      </w:r>
    </w:p>
    <w:p w:rsidR="00852262" w:rsidRDefault="00852262" w:rsidP="00E07D8D">
      <w:pPr>
        <w:pStyle w:val="Akapitzlist"/>
        <w:numPr>
          <w:ilvl w:val="0"/>
          <w:numId w:val="11"/>
        </w:numPr>
        <w:spacing w:line="360" w:lineRule="auto"/>
        <w:jc w:val="both"/>
        <w:rPr>
          <w:rFonts w:cs="Verdana"/>
        </w:rPr>
      </w:pPr>
      <w:r w:rsidRPr="00744948">
        <w:rPr>
          <w:rFonts w:cs="Verdana"/>
        </w:rPr>
        <w:t xml:space="preserve">Wykonawcy, składając oferty dodatkowe, nie mogą zaoferować cen wyższych niż zaoferowane </w:t>
      </w:r>
      <w:r w:rsidR="00650A5F">
        <w:rPr>
          <w:rFonts w:cs="Verdana"/>
        </w:rPr>
        <w:t xml:space="preserve">                    </w:t>
      </w:r>
      <w:r w:rsidRPr="00744948">
        <w:rPr>
          <w:rFonts w:cs="Verdana"/>
        </w:rPr>
        <w:t>w złożonych ofertach.</w:t>
      </w:r>
    </w:p>
    <w:p w:rsidR="00E07D8D" w:rsidRPr="0028697F" w:rsidRDefault="00E07D8D" w:rsidP="00E07D8D">
      <w:pPr>
        <w:spacing w:line="360" w:lineRule="auto"/>
        <w:jc w:val="both"/>
        <w:rPr>
          <w:szCs w:val="24"/>
        </w:rPr>
      </w:pPr>
    </w:p>
    <w:tbl>
      <w:tblPr>
        <w:tblW w:w="9918"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9918"/>
      </w:tblGrid>
      <w:tr w:rsidR="00852262" w:rsidRPr="00E16F47" w:rsidTr="004E4BC0">
        <w:tc>
          <w:tcPr>
            <w:tcW w:w="9918"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E16F47" w:rsidRDefault="00852262" w:rsidP="00E07D8D">
            <w:pPr>
              <w:spacing w:line="360" w:lineRule="auto"/>
              <w:ind w:left="284" w:hanging="284"/>
              <w:jc w:val="both"/>
              <w:rPr>
                <w:b/>
                <w:bCs/>
                <w:szCs w:val="24"/>
              </w:rPr>
            </w:pPr>
            <w:r>
              <w:rPr>
                <w:b/>
                <w:bCs/>
                <w:szCs w:val="24"/>
              </w:rPr>
              <w:t xml:space="preserve">XI. </w:t>
            </w:r>
            <w:r w:rsidRPr="00E16F47">
              <w:rPr>
                <w:b/>
                <w:bCs/>
                <w:szCs w:val="24"/>
              </w:rPr>
              <w:t>INFORMACJE O FORMALNOŚCIACH, JAKIE POWINNY BYĆ DOPEŁNIONE PO WYBORZE OFERTY W CELU ZAWARCIA UMOWY</w:t>
            </w:r>
          </w:p>
        </w:tc>
      </w:tr>
    </w:tbl>
    <w:p w:rsidR="00852262" w:rsidRPr="002F7FCA" w:rsidRDefault="00852262" w:rsidP="00E07D8D">
      <w:pPr>
        <w:numPr>
          <w:ilvl w:val="0"/>
          <w:numId w:val="7"/>
        </w:numPr>
        <w:tabs>
          <w:tab w:val="clear" w:pos="360"/>
          <w:tab w:val="left" w:pos="357"/>
        </w:tabs>
        <w:spacing w:line="360" w:lineRule="auto"/>
        <w:ind w:left="357" w:hanging="357"/>
        <w:jc w:val="both"/>
        <w:rPr>
          <w:szCs w:val="24"/>
        </w:rPr>
      </w:pPr>
      <w:r w:rsidRPr="005772C5">
        <w:rPr>
          <w:rFonts w:cs="Verdana"/>
        </w:rPr>
        <w:t>Po wyborze najkorzystniejszej oferty</w:t>
      </w:r>
      <w:r w:rsidR="00503E7A">
        <w:rPr>
          <w:rFonts w:cs="Verdana"/>
        </w:rPr>
        <w:t xml:space="preserve"> lub unieważnieniu zapytania</w:t>
      </w:r>
      <w:r w:rsidRPr="005772C5">
        <w:rPr>
          <w:rFonts w:cs="Verdana"/>
        </w:rPr>
        <w:t xml:space="preserve"> zamawiający jednocześnie zawiadamia </w:t>
      </w:r>
      <w:r>
        <w:rPr>
          <w:rFonts w:cs="Verdana"/>
        </w:rPr>
        <w:t xml:space="preserve">wszystkich </w:t>
      </w:r>
      <w:r w:rsidRPr="005772C5">
        <w:rPr>
          <w:rFonts w:cs="Verdana"/>
        </w:rPr>
        <w:t>wykon</w:t>
      </w:r>
      <w:r>
        <w:rPr>
          <w:rFonts w:cs="Verdana"/>
        </w:rPr>
        <w:t xml:space="preserve">awców, którzy złożyli oferty, o </w:t>
      </w:r>
      <w:r w:rsidRPr="005772C5">
        <w:rPr>
          <w:rFonts w:cs="Verdana"/>
        </w:rPr>
        <w:t>wyb</w:t>
      </w:r>
      <w:r>
        <w:rPr>
          <w:rFonts w:cs="Verdana"/>
        </w:rPr>
        <w:t>orze najkorzystniejszej oferty oraz o ofertach odrzuconych</w:t>
      </w:r>
      <w:r w:rsidRPr="00E16F47">
        <w:rPr>
          <w:szCs w:val="24"/>
        </w:rPr>
        <w:t xml:space="preserve"> </w:t>
      </w:r>
      <w:r>
        <w:rPr>
          <w:szCs w:val="24"/>
        </w:rPr>
        <w:t xml:space="preserve">lub o unieważnieniu zamówienia, </w:t>
      </w:r>
      <w:r w:rsidRPr="00E16F47">
        <w:rPr>
          <w:szCs w:val="24"/>
        </w:rPr>
        <w:t>w jednej z f</w:t>
      </w:r>
      <w:r>
        <w:rPr>
          <w:szCs w:val="24"/>
        </w:rPr>
        <w:t xml:space="preserve">orm przewidzianych </w:t>
      </w:r>
      <w:r w:rsidR="00650A5F">
        <w:rPr>
          <w:szCs w:val="24"/>
        </w:rPr>
        <w:t xml:space="preserve">                    </w:t>
      </w:r>
      <w:r>
        <w:rPr>
          <w:szCs w:val="24"/>
        </w:rPr>
        <w:t xml:space="preserve">w rozdziale </w:t>
      </w:r>
      <w:r w:rsidRPr="00E16F47">
        <w:rPr>
          <w:szCs w:val="24"/>
        </w:rPr>
        <w:t xml:space="preserve">V </w:t>
      </w:r>
      <w:r w:rsidRPr="002F7FCA">
        <w:rPr>
          <w:szCs w:val="24"/>
        </w:rPr>
        <w:t>ust. 2 IWZ.</w:t>
      </w:r>
    </w:p>
    <w:p w:rsidR="00F32200" w:rsidRPr="009B6368" w:rsidRDefault="00852262" w:rsidP="00E07D8D">
      <w:pPr>
        <w:pStyle w:val="NormalnyWeb"/>
        <w:numPr>
          <w:ilvl w:val="0"/>
          <w:numId w:val="7"/>
        </w:numPr>
        <w:tabs>
          <w:tab w:val="clear" w:pos="360"/>
          <w:tab w:val="left" w:pos="357"/>
        </w:tabs>
        <w:spacing w:before="0" w:beforeAutospacing="0" w:after="0" w:afterAutospacing="0" w:line="360" w:lineRule="auto"/>
        <w:ind w:left="357" w:hanging="357"/>
        <w:jc w:val="both"/>
        <w:rPr>
          <w:rFonts w:ascii="Times New Roman" w:eastAsia="Times New Roman" w:hAnsi="Times New Roman" w:cs="Times New Roman"/>
          <w:i/>
        </w:rPr>
      </w:pPr>
      <w:r w:rsidRPr="00F32200">
        <w:rPr>
          <w:rFonts w:ascii="Times New Roman" w:hAnsi="Times New Roman" w:cs="Times New Roman"/>
        </w:rPr>
        <w:lastRenderedPageBreak/>
        <w:t>Jeżeli wykonawca, którego oferta została wybrana, uchyli się od zawarcia umowy, zamawiający wybierze ofertę najkorzystniejszą spośród pozostałych ofert, bez przeprowadzania ich ponownej oceny</w:t>
      </w:r>
      <w:r w:rsidR="00F32200">
        <w:rPr>
          <w:rFonts w:ascii="Times New Roman" w:hAnsi="Times New Roman" w:cs="Times New Roman"/>
        </w:rPr>
        <w:t xml:space="preserve">. </w:t>
      </w:r>
    </w:p>
    <w:p w:rsidR="00852262" w:rsidRPr="00F32200" w:rsidRDefault="00852262" w:rsidP="00E07D8D">
      <w:pPr>
        <w:pStyle w:val="NormalnyWeb"/>
        <w:numPr>
          <w:ilvl w:val="0"/>
          <w:numId w:val="7"/>
        </w:numPr>
        <w:tabs>
          <w:tab w:val="clear" w:pos="360"/>
          <w:tab w:val="left" w:pos="357"/>
        </w:tabs>
        <w:spacing w:before="0" w:beforeAutospacing="0" w:after="0" w:afterAutospacing="0" w:line="360" w:lineRule="auto"/>
        <w:ind w:left="357" w:hanging="357"/>
        <w:jc w:val="both"/>
        <w:rPr>
          <w:rFonts w:ascii="Times New Roman" w:eastAsia="Times New Roman" w:hAnsi="Times New Roman" w:cs="Times New Roman"/>
        </w:rPr>
      </w:pPr>
      <w:r w:rsidRPr="00F32200">
        <w:rPr>
          <w:rFonts w:ascii="Times New Roman" w:hAnsi="Times New Roman" w:cs="Times New Roman"/>
        </w:rPr>
        <w:t>Zamawiający przekazuje projekt umowy (załącznik nr 2 do IWZ), określającej warunki wykonania zamówienia. Zamawiający będzie żądał, aby umowa została zawarta na warunkach określonych</w:t>
      </w:r>
      <w:r w:rsidR="00F32200" w:rsidRPr="00F32200">
        <w:rPr>
          <w:rFonts w:ascii="Times New Roman" w:hAnsi="Times New Roman" w:cs="Times New Roman"/>
        </w:rPr>
        <w:t xml:space="preserve"> </w:t>
      </w:r>
      <w:r w:rsidR="00F32200">
        <w:rPr>
          <w:rFonts w:ascii="Times New Roman" w:hAnsi="Times New Roman" w:cs="Times New Roman"/>
        </w:rPr>
        <w:t xml:space="preserve">                       </w:t>
      </w:r>
      <w:r w:rsidRPr="00F32200">
        <w:rPr>
          <w:rFonts w:ascii="Times New Roman" w:hAnsi="Times New Roman" w:cs="Times New Roman"/>
        </w:rPr>
        <w:t>w tym projekcie.</w:t>
      </w:r>
    </w:p>
    <w:p w:rsidR="00852262" w:rsidRPr="00863F3A" w:rsidRDefault="00852262" w:rsidP="00E07D8D">
      <w:pPr>
        <w:pStyle w:val="NormalnyWeb"/>
        <w:numPr>
          <w:ilvl w:val="0"/>
          <w:numId w:val="7"/>
        </w:numPr>
        <w:tabs>
          <w:tab w:val="clear" w:pos="360"/>
          <w:tab w:val="left" w:pos="357"/>
        </w:tabs>
        <w:spacing w:before="0" w:beforeAutospacing="0" w:after="0" w:afterAutospacing="0" w:line="360" w:lineRule="auto"/>
        <w:ind w:left="357" w:hanging="357"/>
        <w:jc w:val="both"/>
        <w:rPr>
          <w:rFonts w:ascii="Times New Roman" w:eastAsia="Times New Roman" w:hAnsi="Times New Roman" w:cs="Times New Roman"/>
        </w:rPr>
      </w:pPr>
      <w:r w:rsidRPr="00E16F47">
        <w:rPr>
          <w:rFonts w:ascii="Times New Roman" w:hAnsi="Times New Roman" w:cs="Times New Roman"/>
          <w:color w:val="000000"/>
        </w:rPr>
        <w:t xml:space="preserve">Do umów zawartych w wyniku </w:t>
      </w:r>
      <w:r>
        <w:rPr>
          <w:rFonts w:ascii="Times New Roman" w:hAnsi="Times New Roman" w:cs="Times New Roman"/>
          <w:color w:val="000000"/>
        </w:rPr>
        <w:t xml:space="preserve">zapytania ofertowego </w:t>
      </w:r>
      <w:r w:rsidRPr="00E16F47">
        <w:rPr>
          <w:rFonts w:ascii="Times New Roman" w:hAnsi="Times New Roman" w:cs="Times New Roman"/>
          <w:color w:val="000000"/>
        </w:rPr>
        <w:t xml:space="preserve">stosowane będą przepisy ustawy z dnia </w:t>
      </w:r>
      <w:r w:rsidR="00F32200">
        <w:rPr>
          <w:rFonts w:ascii="Times New Roman" w:hAnsi="Times New Roman" w:cs="Times New Roman"/>
          <w:color w:val="000000"/>
        </w:rPr>
        <w:t xml:space="preserve">                     </w:t>
      </w:r>
      <w:r w:rsidRPr="00E16F47">
        <w:rPr>
          <w:rFonts w:ascii="Times New Roman" w:hAnsi="Times New Roman" w:cs="Times New Roman"/>
          <w:color w:val="000000"/>
        </w:rPr>
        <w:t xml:space="preserve">23 kwietnia 1964 r. Kodeks cywilny (Dz.U. </w:t>
      </w:r>
      <w:r>
        <w:rPr>
          <w:rFonts w:ascii="Times New Roman" w:hAnsi="Times New Roman" w:cs="Times New Roman"/>
          <w:color w:val="000000"/>
        </w:rPr>
        <w:t>z 19</w:t>
      </w:r>
      <w:r>
        <w:rPr>
          <w:rFonts w:ascii="Times New Roman" w:hAnsi="Times New Roman" w:cs="Times New Roman"/>
        </w:rPr>
        <w:t xml:space="preserve">64, Nr 16poz. </w:t>
      </w:r>
      <w:r w:rsidRPr="00E16F47">
        <w:rPr>
          <w:rFonts w:ascii="Times New Roman" w:hAnsi="Times New Roman" w:cs="Times New Roman"/>
        </w:rPr>
        <w:t>93</w:t>
      </w:r>
      <w:r>
        <w:rPr>
          <w:rFonts w:ascii="Times New Roman" w:hAnsi="Times New Roman" w:cs="Times New Roman"/>
        </w:rPr>
        <w:t xml:space="preserve">, </w:t>
      </w:r>
      <w:r w:rsidRPr="00E16F47">
        <w:rPr>
          <w:rFonts w:ascii="Times New Roman" w:hAnsi="Times New Roman" w:cs="Times New Roman"/>
        </w:rPr>
        <w:t>z późn.zm.)</w:t>
      </w:r>
      <w:r>
        <w:rPr>
          <w:rFonts w:ascii="Times New Roman" w:hAnsi="Times New Roman" w:cs="Times New Roman"/>
        </w:rPr>
        <w:t>.</w:t>
      </w:r>
    </w:p>
    <w:p w:rsidR="00863F3A" w:rsidRPr="00450A1C" w:rsidRDefault="00863F3A" w:rsidP="00863F3A">
      <w:pPr>
        <w:pStyle w:val="NormalnyWeb"/>
        <w:spacing w:before="0" w:beforeAutospacing="0" w:after="0" w:afterAutospacing="0" w:line="360" w:lineRule="auto"/>
        <w:ind w:left="357"/>
        <w:jc w:val="both"/>
        <w:rPr>
          <w:rFonts w:ascii="Times New Roman" w:eastAsia="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9918"/>
      </w:tblGrid>
      <w:tr w:rsidR="00852262" w:rsidRPr="0058392C" w:rsidTr="004E4BC0">
        <w:tc>
          <w:tcPr>
            <w:tcW w:w="9918" w:type="dxa"/>
            <w:tcBorders>
              <w:top w:val="single" w:sz="4" w:space="0" w:color="auto"/>
              <w:left w:val="single" w:sz="4" w:space="0" w:color="auto"/>
              <w:bottom w:val="single" w:sz="4" w:space="0" w:color="auto"/>
              <w:right w:val="single" w:sz="4" w:space="0" w:color="auto"/>
            </w:tcBorders>
            <w:shd w:val="clear" w:color="auto" w:fill="99CCFF"/>
            <w:vAlign w:val="center"/>
          </w:tcPr>
          <w:p w:rsidR="00852262" w:rsidRPr="0058392C" w:rsidRDefault="00852262" w:rsidP="00E07D8D">
            <w:pPr>
              <w:pStyle w:val="Tekstpodstawowy"/>
              <w:spacing w:line="360" w:lineRule="auto"/>
              <w:ind w:left="0"/>
              <w:rPr>
                <w:rFonts w:ascii="Times New Roman" w:hAnsi="Times New Roman" w:cs="Times New Roman"/>
                <w:b/>
                <w:sz w:val="24"/>
                <w:szCs w:val="24"/>
              </w:rPr>
            </w:pPr>
            <w:r w:rsidRPr="0058392C">
              <w:rPr>
                <w:rFonts w:ascii="Times New Roman" w:hAnsi="Times New Roman" w:cs="Times New Roman"/>
                <w:b/>
                <w:sz w:val="24"/>
                <w:szCs w:val="24"/>
              </w:rPr>
              <w:t>ZAŁĄCZNIKI DO IWZ:</w:t>
            </w:r>
          </w:p>
        </w:tc>
      </w:tr>
    </w:tbl>
    <w:p w:rsidR="00852262" w:rsidRDefault="00852262" w:rsidP="00E07D8D">
      <w:pPr>
        <w:numPr>
          <w:ilvl w:val="0"/>
          <w:numId w:val="10"/>
        </w:numPr>
        <w:tabs>
          <w:tab w:val="clear" w:pos="720"/>
          <w:tab w:val="left" w:pos="357"/>
        </w:tabs>
        <w:spacing w:line="360" w:lineRule="auto"/>
        <w:ind w:left="357" w:hanging="357"/>
        <w:jc w:val="both"/>
        <w:rPr>
          <w:szCs w:val="24"/>
        </w:rPr>
      </w:pPr>
      <w:r w:rsidRPr="00E16F47">
        <w:rPr>
          <w:szCs w:val="24"/>
        </w:rPr>
        <w:t>Formularz ofertowy</w:t>
      </w:r>
      <w:r>
        <w:rPr>
          <w:szCs w:val="24"/>
        </w:rPr>
        <w:t>.</w:t>
      </w:r>
    </w:p>
    <w:p w:rsidR="00852262" w:rsidRPr="00CC44E0" w:rsidRDefault="00503E7A" w:rsidP="00E07D8D">
      <w:pPr>
        <w:numPr>
          <w:ilvl w:val="0"/>
          <w:numId w:val="10"/>
        </w:numPr>
        <w:tabs>
          <w:tab w:val="clear" w:pos="720"/>
          <w:tab w:val="left" w:pos="357"/>
        </w:tabs>
        <w:spacing w:line="360" w:lineRule="auto"/>
        <w:ind w:left="357" w:hanging="357"/>
        <w:jc w:val="both"/>
        <w:rPr>
          <w:szCs w:val="24"/>
        </w:rPr>
      </w:pPr>
      <w:r w:rsidRPr="00CC44E0">
        <w:rPr>
          <w:szCs w:val="24"/>
        </w:rPr>
        <w:t>Projekt</w:t>
      </w:r>
      <w:r w:rsidR="00852262" w:rsidRPr="00CC44E0">
        <w:rPr>
          <w:szCs w:val="24"/>
        </w:rPr>
        <w:t xml:space="preserve"> umowy</w:t>
      </w:r>
      <w:r w:rsidR="00CC44E0">
        <w:rPr>
          <w:szCs w:val="24"/>
        </w:rPr>
        <w:t>.</w:t>
      </w:r>
    </w:p>
    <w:p w:rsidR="00B7232F" w:rsidRDefault="00B7232F" w:rsidP="00852262">
      <w:pPr>
        <w:spacing w:before="60" w:after="60"/>
        <w:rPr>
          <w:sz w:val="22"/>
          <w:szCs w:val="22"/>
        </w:rPr>
      </w:pPr>
    </w:p>
    <w:p w:rsidR="00863F3A" w:rsidRDefault="00863F3A" w:rsidP="00852262">
      <w:pPr>
        <w:spacing w:before="60" w:after="60"/>
        <w:rPr>
          <w:sz w:val="22"/>
          <w:szCs w:val="22"/>
        </w:rPr>
      </w:pPr>
    </w:p>
    <w:p w:rsidR="00B7232F" w:rsidRDefault="00B7232F" w:rsidP="00852262">
      <w:pPr>
        <w:spacing w:before="60" w:after="60"/>
        <w:rPr>
          <w:sz w:val="22"/>
          <w:szCs w:val="22"/>
        </w:rPr>
      </w:pPr>
    </w:p>
    <w:p w:rsidR="00852262" w:rsidRPr="0058392C" w:rsidRDefault="00852262" w:rsidP="00852262">
      <w:pPr>
        <w:spacing w:before="60" w:after="60"/>
        <w:rPr>
          <w:sz w:val="22"/>
          <w:szCs w:val="22"/>
        </w:rPr>
      </w:pPr>
      <w:r w:rsidRPr="0058392C">
        <w:rPr>
          <w:sz w:val="22"/>
          <w:szCs w:val="22"/>
        </w:rPr>
        <w:t>……………………………………………...…………………………</w:t>
      </w:r>
      <w:r>
        <w:rPr>
          <w:sz w:val="22"/>
          <w:szCs w:val="22"/>
        </w:rPr>
        <w:t>……………………………..</w:t>
      </w:r>
    </w:p>
    <w:p w:rsidR="00852262" w:rsidRPr="0058392C" w:rsidRDefault="00852262" w:rsidP="00852262">
      <w:pPr>
        <w:spacing w:before="60" w:after="60"/>
        <w:rPr>
          <w:i/>
          <w:sz w:val="22"/>
          <w:szCs w:val="22"/>
        </w:rPr>
      </w:pPr>
      <w:r>
        <w:rPr>
          <w:i/>
          <w:sz w:val="22"/>
          <w:szCs w:val="22"/>
        </w:rPr>
        <w:t>(data i podpisy Zespołu</w:t>
      </w:r>
      <w:r w:rsidRPr="0058392C">
        <w:rPr>
          <w:i/>
          <w:sz w:val="22"/>
          <w:szCs w:val="22"/>
        </w:rPr>
        <w:t>)</w:t>
      </w:r>
    </w:p>
    <w:p w:rsidR="00852262" w:rsidRDefault="00852262" w:rsidP="00852262">
      <w:pPr>
        <w:spacing w:before="60" w:after="60"/>
        <w:rPr>
          <w:sz w:val="22"/>
          <w:szCs w:val="22"/>
        </w:rPr>
      </w:pPr>
    </w:p>
    <w:p w:rsidR="00B7232F" w:rsidRDefault="00B7232F" w:rsidP="00852262">
      <w:pPr>
        <w:spacing w:before="60" w:after="60"/>
        <w:rPr>
          <w:sz w:val="22"/>
          <w:szCs w:val="22"/>
        </w:rPr>
      </w:pPr>
    </w:p>
    <w:p w:rsidR="00B7232F" w:rsidRDefault="00B7232F" w:rsidP="00852262">
      <w:pPr>
        <w:spacing w:before="60" w:after="60"/>
        <w:rPr>
          <w:sz w:val="22"/>
          <w:szCs w:val="22"/>
        </w:rPr>
      </w:pPr>
    </w:p>
    <w:p w:rsidR="00B7232F" w:rsidRDefault="00B7232F" w:rsidP="00852262">
      <w:pPr>
        <w:spacing w:before="60" w:after="60"/>
        <w:rPr>
          <w:sz w:val="22"/>
          <w:szCs w:val="22"/>
        </w:rPr>
      </w:pPr>
    </w:p>
    <w:p w:rsidR="00852262" w:rsidRPr="0058392C" w:rsidRDefault="00852262" w:rsidP="00852262">
      <w:pPr>
        <w:spacing w:before="60" w:after="60"/>
        <w:rPr>
          <w:sz w:val="22"/>
          <w:szCs w:val="22"/>
        </w:rPr>
      </w:pPr>
      <w:r w:rsidRPr="0058392C">
        <w:rPr>
          <w:sz w:val="22"/>
          <w:szCs w:val="22"/>
        </w:rPr>
        <w:t>………………………….………..</w:t>
      </w:r>
    </w:p>
    <w:p w:rsidR="00852262" w:rsidRPr="0058392C" w:rsidRDefault="00852262" w:rsidP="00852262">
      <w:pPr>
        <w:spacing w:before="60" w:after="60"/>
        <w:rPr>
          <w:i/>
          <w:sz w:val="22"/>
          <w:szCs w:val="22"/>
        </w:rPr>
      </w:pPr>
      <w:r w:rsidRPr="0058392C">
        <w:rPr>
          <w:i/>
          <w:sz w:val="22"/>
          <w:szCs w:val="22"/>
        </w:rPr>
        <w:t>(data i podpis wnioskodawcy)</w:t>
      </w:r>
    </w:p>
    <w:p w:rsidR="00852262" w:rsidRDefault="00852262" w:rsidP="00852262">
      <w:pPr>
        <w:spacing w:before="60" w:after="60"/>
        <w:rPr>
          <w:sz w:val="22"/>
          <w:szCs w:val="22"/>
        </w:rPr>
      </w:pPr>
    </w:p>
    <w:p w:rsidR="00863F3A" w:rsidRDefault="00863F3A" w:rsidP="00852262">
      <w:pPr>
        <w:spacing w:before="60" w:after="60"/>
        <w:rPr>
          <w:sz w:val="22"/>
          <w:szCs w:val="22"/>
        </w:rPr>
      </w:pPr>
    </w:p>
    <w:p w:rsidR="00B7232F" w:rsidRDefault="00B7232F" w:rsidP="00852262">
      <w:pPr>
        <w:spacing w:before="60" w:after="60"/>
        <w:rPr>
          <w:sz w:val="22"/>
          <w:szCs w:val="22"/>
        </w:rPr>
      </w:pPr>
    </w:p>
    <w:p w:rsidR="00852262" w:rsidRPr="0058392C" w:rsidRDefault="00852262" w:rsidP="00852262">
      <w:pPr>
        <w:spacing w:before="60" w:after="60"/>
        <w:rPr>
          <w:sz w:val="22"/>
          <w:szCs w:val="22"/>
        </w:rPr>
      </w:pPr>
      <w:r w:rsidRPr="0058392C">
        <w:rPr>
          <w:sz w:val="22"/>
          <w:szCs w:val="22"/>
        </w:rPr>
        <w:t>….................................................................................</w:t>
      </w:r>
    </w:p>
    <w:p w:rsidR="00E871F0" w:rsidRDefault="00852262" w:rsidP="00852262">
      <w:pPr>
        <w:spacing w:before="60" w:after="60"/>
        <w:rPr>
          <w:i/>
          <w:sz w:val="22"/>
          <w:szCs w:val="22"/>
        </w:rPr>
      </w:pPr>
      <w:r w:rsidRPr="0058392C">
        <w:rPr>
          <w:i/>
          <w:sz w:val="22"/>
          <w:szCs w:val="22"/>
        </w:rPr>
        <w:t>(data i  podpis specjalisty ds. zamówień publicznych)</w:t>
      </w:r>
    </w:p>
    <w:p w:rsidR="00672704" w:rsidRDefault="00672704" w:rsidP="00672704">
      <w:pPr>
        <w:spacing w:before="60" w:after="60"/>
        <w:jc w:val="center"/>
        <w:rPr>
          <w:b/>
          <w:szCs w:val="24"/>
        </w:rPr>
      </w:pPr>
    </w:p>
    <w:p w:rsidR="00672704" w:rsidRDefault="00672704" w:rsidP="009B6368">
      <w:pPr>
        <w:spacing w:before="60" w:after="60"/>
        <w:jc w:val="right"/>
        <w:rPr>
          <w:b/>
          <w:szCs w:val="24"/>
        </w:rPr>
      </w:pPr>
    </w:p>
    <w:p w:rsidR="00672704" w:rsidRDefault="00672704" w:rsidP="009B6368">
      <w:pPr>
        <w:spacing w:before="60" w:after="60"/>
        <w:jc w:val="right"/>
        <w:rPr>
          <w:b/>
          <w:szCs w:val="24"/>
        </w:rPr>
      </w:pPr>
    </w:p>
    <w:p w:rsidR="00672704" w:rsidRDefault="00672704" w:rsidP="009B6368">
      <w:pPr>
        <w:spacing w:before="60" w:after="60"/>
        <w:jc w:val="right"/>
        <w:rPr>
          <w:b/>
          <w:szCs w:val="24"/>
        </w:rPr>
      </w:pPr>
    </w:p>
    <w:p w:rsidR="00672704" w:rsidRDefault="00672704" w:rsidP="009B6368">
      <w:pPr>
        <w:spacing w:before="60" w:after="60"/>
        <w:jc w:val="right"/>
        <w:rPr>
          <w:b/>
          <w:szCs w:val="24"/>
        </w:rPr>
      </w:pPr>
    </w:p>
    <w:p w:rsidR="00672704" w:rsidRDefault="00672704" w:rsidP="009B6368">
      <w:pPr>
        <w:spacing w:before="60" w:after="60"/>
        <w:jc w:val="right"/>
        <w:rPr>
          <w:b/>
          <w:szCs w:val="24"/>
        </w:rPr>
      </w:pPr>
    </w:p>
    <w:p w:rsidR="00672704" w:rsidRDefault="00672704" w:rsidP="009B6368">
      <w:pPr>
        <w:spacing w:before="60" w:after="60"/>
        <w:jc w:val="right"/>
        <w:rPr>
          <w:b/>
          <w:szCs w:val="24"/>
        </w:rPr>
      </w:pPr>
    </w:p>
    <w:p w:rsidR="00672704" w:rsidRDefault="00672704" w:rsidP="009B6368">
      <w:pPr>
        <w:spacing w:before="60" w:after="60"/>
        <w:jc w:val="right"/>
        <w:rPr>
          <w:b/>
          <w:szCs w:val="24"/>
        </w:rPr>
      </w:pPr>
    </w:p>
    <w:p w:rsidR="00672704" w:rsidRDefault="00672704" w:rsidP="009B6368">
      <w:pPr>
        <w:spacing w:before="60" w:after="60"/>
        <w:jc w:val="right"/>
        <w:rPr>
          <w:b/>
          <w:szCs w:val="24"/>
        </w:rPr>
      </w:pPr>
    </w:p>
    <w:p w:rsidR="00672704" w:rsidRDefault="00672704" w:rsidP="009B6368">
      <w:pPr>
        <w:spacing w:before="60" w:after="60"/>
        <w:jc w:val="right"/>
        <w:rPr>
          <w:b/>
          <w:szCs w:val="24"/>
        </w:rPr>
      </w:pPr>
    </w:p>
    <w:p w:rsidR="00672704" w:rsidRPr="00DB5BFE" w:rsidRDefault="009B6368" w:rsidP="00672704">
      <w:pPr>
        <w:spacing w:before="60" w:after="60"/>
        <w:jc w:val="right"/>
        <w:rPr>
          <w:b/>
          <w:szCs w:val="24"/>
        </w:rPr>
      </w:pPr>
      <w:r>
        <w:rPr>
          <w:i/>
          <w:color w:val="000000"/>
        </w:rPr>
        <w:lastRenderedPageBreak/>
        <w:t>TBS/REG/</w:t>
      </w:r>
      <w:r w:rsidR="004E632F">
        <w:rPr>
          <w:i/>
          <w:color w:val="000000"/>
        </w:rPr>
        <w:t>…………</w:t>
      </w:r>
      <w:r>
        <w:rPr>
          <w:i/>
          <w:color w:val="000000"/>
        </w:rPr>
        <w:t>/2016</w:t>
      </w:r>
      <w:r w:rsidR="00672704" w:rsidRPr="00672704">
        <w:rPr>
          <w:b/>
          <w:szCs w:val="24"/>
        </w:rPr>
        <w:t xml:space="preserve"> </w:t>
      </w:r>
      <w:r w:rsidR="00672704">
        <w:rPr>
          <w:b/>
          <w:szCs w:val="24"/>
        </w:rPr>
        <w:t xml:space="preserve">                                                                                     </w:t>
      </w:r>
      <w:r w:rsidR="00672704" w:rsidRPr="00DB5BFE">
        <w:rPr>
          <w:b/>
          <w:szCs w:val="24"/>
        </w:rPr>
        <w:t>Załącznik nr 1 do IWZ</w:t>
      </w:r>
    </w:p>
    <w:p w:rsidR="00852262" w:rsidRPr="00E16F47" w:rsidRDefault="00852262" w:rsidP="00852262">
      <w:pPr>
        <w:ind w:right="72"/>
        <w:rPr>
          <w:b/>
        </w:rPr>
      </w:pPr>
      <w:r w:rsidRPr="00E16F47">
        <w:rPr>
          <w:i/>
          <w:color w:val="000000"/>
        </w:rPr>
        <w:t>(</w:t>
      </w:r>
      <w:r w:rsidR="00503E7A">
        <w:rPr>
          <w:i/>
          <w:color w:val="000000"/>
        </w:rPr>
        <w:t>Nr rejestru wniosków</w:t>
      </w:r>
      <w:r w:rsidRPr="00E16F47">
        <w:rPr>
          <w:i/>
          <w:color w:val="000000"/>
        </w:rPr>
        <w:t>)</w:t>
      </w:r>
    </w:p>
    <w:p w:rsidR="00852262" w:rsidRDefault="00852262" w:rsidP="00852262">
      <w:pPr>
        <w:spacing w:after="120"/>
        <w:rPr>
          <w:szCs w:val="24"/>
        </w:rPr>
      </w:pPr>
    </w:p>
    <w:p w:rsidR="00672704" w:rsidRPr="00DB5BFE" w:rsidRDefault="00672704" w:rsidP="00852262">
      <w:pPr>
        <w:spacing w:after="120"/>
        <w:rPr>
          <w:szCs w:val="24"/>
        </w:rPr>
      </w:pPr>
    </w:p>
    <w:p w:rsidR="00852262" w:rsidRPr="00DB5BFE" w:rsidRDefault="00852262" w:rsidP="00852262">
      <w:pPr>
        <w:spacing w:after="120"/>
        <w:rPr>
          <w:szCs w:val="24"/>
        </w:rPr>
      </w:pPr>
      <w:r w:rsidRPr="00DB5BFE">
        <w:rPr>
          <w:szCs w:val="24"/>
        </w:rPr>
        <w:t>……………………….</w:t>
      </w:r>
    </w:p>
    <w:p w:rsidR="00852262" w:rsidRDefault="00852262" w:rsidP="00852262">
      <w:pPr>
        <w:spacing w:after="120"/>
      </w:pPr>
      <w:r w:rsidRPr="00DB5BFE">
        <w:t xml:space="preserve">Nazwa i adres wykonawcy </w:t>
      </w:r>
    </w:p>
    <w:p w:rsidR="00852262" w:rsidRPr="00B7232F" w:rsidRDefault="00852262" w:rsidP="00852262">
      <w:pPr>
        <w:spacing w:after="120"/>
        <w:rPr>
          <w:lang w:val="en-US"/>
        </w:rPr>
      </w:pPr>
      <w:r w:rsidRPr="00B7232F">
        <w:rPr>
          <w:lang w:val="en-US"/>
        </w:rPr>
        <w:t>e-mail…………………………………., tel</w:t>
      </w:r>
      <w:r w:rsidR="00650A5F" w:rsidRPr="00B7232F">
        <w:rPr>
          <w:lang w:val="en-US"/>
        </w:rPr>
        <w:t>.</w:t>
      </w:r>
      <w:r w:rsidRPr="00B7232F">
        <w:rPr>
          <w:lang w:val="en-US"/>
        </w:rPr>
        <w:t>/fax…………………………………………</w:t>
      </w:r>
    </w:p>
    <w:p w:rsidR="00852262" w:rsidRPr="00B7232F" w:rsidRDefault="00852262" w:rsidP="00852262">
      <w:pPr>
        <w:spacing w:after="120"/>
        <w:rPr>
          <w:szCs w:val="24"/>
          <w:lang w:val="en-US"/>
        </w:rPr>
      </w:pPr>
    </w:p>
    <w:p w:rsidR="00852262" w:rsidRPr="00B7232F" w:rsidRDefault="00852262" w:rsidP="00852262">
      <w:pPr>
        <w:pStyle w:val="Tytu"/>
        <w:spacing w:before="0" w:after="120"/>
        <w:rPr>
          <w:rFonts w:ascii="Times New Roman" w:hAnsi="Times New Roman"/>
          <w:sz w:val="24"/>
          <w:u w:val="single"/>
          <w:lang w:val="en-US"/>
        </w:rPr>
      </w:pPr>
      <w:r w:rsidRPr="00B7232F">
        <w:rPr>
          <w:rFonts w:ascii="Times New Roman" w:hAnsi="Times New Roman"/>
          <w:sz w:val="24"/>
          <w:u w:val="single"/>
          <w:lang w:val="en-US"/>
        </w:rPr>
        <w:t>FORMULARZ OFERTOWY</w:t>
      </w:r>
    </w:p>
    <w:p w:rsidR="00852262" w:rsidRPr="00B7232F" w:rsidRDefault="00852262" w:rsidP="00852262">
      <w:pPr>
        <w:spacing w:after="120"/>
        <w:jc w:val="both"/>
        <w:rPr>
          <w:b/>
          <w:color w:val="FF0000"/>
          <w:szCs w:val="24"/>
          <w:lang w:val="en-US"/>
        </w:rPr>
      </w:pPr>
    </w:p>
    <w:p w:rsidR="00852262" w:rsidRPr="00BA1A9F" w:rsidRDefault="00852262" w:rsidP="00672704">
      <w:pPr>
        <w:numPr>
          <w:ilvl w:val="1"/>
          <w:numId w:val="5"/>
        </w:numPr>
        <w:tabs>
          <w:tab w:val="clear" w:pos="1440"/>
          <w:tab w:val="left" w:pos="360"/>
        </w:tabs>
        <w:ind w:left="357" w:hanging="357"/>
        <w:jc w:val="both"/>
        <w:rPr>
          <w:szCs w:val="24"/>
        </w:rPr>
      </w:pPr>
      <w:r w:rsidRPr="00BA1A9F">
        <w:rPr>
          <w:szCs w:val="24"/>
        </w:rPr>
        <w:t xml:space="preserve">Oferujemy </w:t>
      </w:r>
      <w:r>
        <w:rPr>
          <w:szCs w:val="24"/>
        </w:rPr>
        <w:t xml:space="preserve">wykonanie </w:t>
      </w:r>
      <w:r w:rsidRPr="00BA1A9F">
        <w:rPr>
          <w:szCs w:val="24"/>
        </w:rPr>
        <w:t xml:space="preserve">zamówienia </w:t>
      </w:r>
      <w:r>
        <w:rPr>
          <w:szCs w:val="24"/>
        </w:rPr>
        <w:t xml:space="preserve">na  …………………………………………………                         </w:t>
      </w:r>
      <w:r w:rsidRPr="00BA1A9F">
        <w:rPr>
          <w:szCs w:val="24"/>
        </w:rPr>
        <w:t>zgodnie z Istotnymi Warunkami Zamówienia:</w:t>
      </w:r>
    </w:p>
    <w:p w:rsidR="00672704" w:rsidRDefault="00672704" w:rsidP="00672704">
      <w:pPr>
        <w:tabs>
          <w:tab w:val="left" w:pos="360"/>
        </w:tabs>
        <w:ind w:left="357"/>
        <w:jc w:val="both"/>
        <w:rPr>
          <w:b/>
          <w:szCs w:val="24"/>
        </w:rPr>
      </w:pPr>
    </w:p>
    <w:p w:rsidR="00672704" w:rsidRDefault="00852262" w:rsidP="00672704">
      <w:pPr>
        <w:tabs>
          <w:tab w:val="left" w:pos="360"/>
        </w:tabs>
        <w:ind w:left="357"/>
        <w:jc w:val="both"/>
        <w:rPr>
          <w:szCs w:val="24"/>
        </w:rPr>
      </w:pPr>
      <w:r w:rsidRPr="00BA1A9F">
        <w:rPr>
          <w:b/>
          <w:szCs w:val="24"/>
        </w:rPr>
        <w:t>za cenę netto</w:t>
      </w:r>
      <w:r w:rsidR="00672704">
        <w:rPr>
          <w:b/>
          <w:szCs w:val="24"/>
        </w:rPr>
        <w:t xml:space="preserve"> miesięcznie</w:t>
      </w:r>
      <w:r w:rsidRPr="00BA1A9F">
        <w:rPr>
          <w:b/>
          <w:szCs w:val="24"/>
        </w:rPr>
        <w:t xml:space="preserve">: </w:t>
      </w:r>
      <w:r w:rsidR="00672704">
        <w:rPr>
          <w:szCs w:val="24"/>
        </w:rPr>
        <w:t xml:space="preserve">………………………..zł, </w:t>
      </w:r>
    </w:p>
    <w:p w:rsidR="00672704" w:rsidRPr="00672704" w:rsidRDefault="00852262" w:rsidP="00672704">
      <w:pPr>
        <w:tabs>
          <w:tab w:val="left" w:pos="360"/>
        </w:tabs>
        <w:ind w:left="357"/>
        <w:jc w:val="both"/>
        <w:rPr>
          <w:szCs w:val="24"/>
        </w:rPr>
      </w:pPr>
      <w:r w:rsidRPr="00BA1A9F">
        <w:rPr>
          <w:szCs w:val="24"/>
        </w:rPr>
        <w:t>(</w:t>
      </w:r>
      <w:r w:rsidRPr="00BA1A9F">
        <w:rPr>
          <w:szCs w:val="24"/>
          <w:u w:val="single"/>
        </w:rPr>
        <w:t>słownie</w:t>
      </w:r>
      <w:r w:rsidRPr="00BA1A9F">
        <w:rPr>
          <w:szCs w:val="24"/>
        </w:rPr>
        <w:t>: ……..……</w:t>
      </w:r>
      <w:r w:rsidR="00672704">
        <w:rPr>
          <w:szCs w:val="24"/>
        </w:rPr>
        <w:t>……………………..</w:t>
      </w:r>
      <w:r w:rsidRPr="00BA1A9F">
        <w:rPr>
          <w:szCs w:val="24"/>
        </w:rPr>
        <w:t>…..……...…..</w:t>
      </w:r>
      <w:r w:rsidR="00672704">
        <w:rPr>
          <w:szCs w:val="24"/>
        </w:rPr>
        <w:t>.......................</w:t>
      </w:r>
      <w:r w:rsidRPr="00BA1A9F">
        <w:rPr>
          <w:szCs w:val="24"/>
        </w:rPr>
        <w:t>...złotych),</w:t>
      </w:r>
    </w:p>
    <w:p w:rsidR="00672704" w:rsidRDefault="00672704" w:rsidP="00672704">
      <w:pPr>
        <w:tabs>
          <w:tab w:val="left" w:pos="360"/>
        </w:tabs>
        <w:ind w:left="357"/>
        <w:jc w:val="both"/>
        <w:rPr>
          <w:szCs w:val="24"/>
        </w:rPr>
      </w:pPr>
      <w:r>
        <w:rPr>
          <w:szCs w:val="24"/>
        </w:rPr>
        <w:t>Tj.</w:t>
      </w:r>
      <w:r w:rsidRPr="00672704">
        <w:rPr>
          <w:szCs w:val="24"/>
        </w:rPr>
        <w:t xml:space="preserve"> </w:t>
      </w:r>
      <w:r>
        <w:rPr>
          <w:szCs w:val="24"/>
        </w:rPr>
        <w:t xml:space="preserve">rocznie netto : ………………..………………zł </w:t>
      </w:r>
    </w:p>
    <w:p w:rsidR="00672704" w:rsidRDefault="00672704" w:rsidP="00672704">
      <w:pPr>
        <w:tabs>
          <w:tab w:val="left" w:pos="360"/>
        </w:tabs>
        <w:ind w:left="357"/>
        <w:jc w:val="both"/>
        <w:rPr>
          <w:szCs w:val="24"/>
        </w:rPr>
      </w:pPr>
      <w:r>
        <w:rPr>
          <w:szCs w:val="24"/>
        </w:rPr>
        <w:t xml:space="preserve">(słownie: …………………………………  ……………….……………..złotych); </w:t>
      </w:r>
    </w:p>
    <w:p w:rsidR="00852262" w:rsidRPr="00BA1A9F" w:rsidRDefault="00852262" w:rsidP="00672704">
      <w:pPr>
        <w:tabs>
          <w:tab w:val="left" w:pos="360"/>
        </w:tabs>
        <w:ind w:left="357"/>
        <w:jc w:val="both"/>
        <w:rPr>
          <w:b/>
          <w:szCs w:val="24"/>
        </w:rPr>
      </w:pPr>
      <w:r w:rsidRPr="00BA1A9F">
        <w:rPr>
          <w:szCs w:val="24"/>
        </w:rPr>
        <w:t>podatek VAT ..........%, tj:...........................................................................złotych,</w:t>
      </w:r>
    </w:p>
    <w:p w:rsidR="00672704" w:rsidRDefault="00672704" w:rsidP="00672704">
      <w:pPr>
        <w:tabs>
          <w:tab w:val="left" w:pos="360"/>
        </w:tabs>
        <w:ind w:left="357"/>
        <w:jc w:val="both"/>
        <w:rPr>
          <w:b/>
          <w:szCs w:val="24"/>
        </w:rPr>
      </w:pPr>
    </w:p>
    <w:p w:rsidR="00852262" w:rsidRPr="00BA1A9F" w:rsidRDefault="00852262" w:rsidP="00672704">
      <w:pPr>
        <w:tabs>
          <w:tab w:val="left" w:pos="360"/>
        </w:tabs>
        <w:ind w:left="357"/>
        <w:jc w:val="both"/>
        <w:rPr>
          <w:b/>
          <w:szCs w:val="24"/>
        </w:rPr>
      </w:pPr>
      <w:r w:rsidRPr="00BA1A9F">
        <w:rPr>
          <w:b/>
          <w:szCs w:val="24"/>
        </w:rPr>
        <w:t>za cenę brutto</w:t>
      </w:r>
      <w:r w:rsidR="00672704">
        <w:rPr>
          <w:b/>
          <w:szCs w:val="24"/>
        </w:rPr>
        <w:t xml:space="preserve"> miesięcznie</w:t>
      </w:r>
      <w:r w:rsidRPr="00BA1A9F">
        <w:rPr>
          <w:b/>
          <w:szCs w:val="24"/>
        </w:rPr>
        <w:t xml:space="preserve">: </w:t>
      </w:r>
      <w:r w:rsidR="00672704">
        <w:rPr>
          <w:szCs w:val="24"/>
        </w:rPr>
        <w:t xml:space="preserve">………………………..zł, </w:t>
      </w:r>
    </w:p>
    <w:p w:rsidR="00852262" w:rsidRDefault="00852262" w:rsidP="00672704">
      <w:pPr>
        <w:tabs>
          <w:tab w:val="left" w:pos="360"/>
        </w:tabs>
        <w:ind w:left="357"/>
        <w:jc w:val="both"/>
        <w:rPr>
          <w:szCs w:val="24"/>
        </w:rPr>
      </w:pPr>
      <w:r w:rsidRPr="00BA1A9F">
        <w:rPr>
          <w:szCs w:val="24"/>
        </w:rPr>
        <w:t>(</w:t>
      </w:r>
      <w:r w:rsidRPr="00BA1A9F">
        <w:rPr>
          <w:szCs w:val="24"/>
          <w:u w:val="single"/>
        </w:rPr>
        <w:t>słownie</w:t>
      </w:r>
      <w:r w:rsidRPr="00BA1A9F">
        <w:rPr>
          <w:szCs w:val="24"/>
        </w:rPr>
        <w:t>……………………….…............….……………..……….……..złotych).</w:t>
      </w:r>
    </w:p>
    <w:p w:rsidR="00672704" w:rsidRDefault="00672704" w:rsidP="00672704">
      <w:pPr>
        <w:tabs>
          <w:tab w:val="left" w:pos="357"/>
        </w:tabs>
        <w:ind w:left="357"/>
        <w:jc w:val="both"/>
        <w:rPr>
          <w:szCs w:val="24"/>
        </w:rPr>
      </w:pPr>
      <w:r>
        <w:rPr>
          <w:szCs w:val="24"/>
        </w:rPr>
        <w:t xml:space="preserve">Tj. rocznie brutto: ………………… zł </w:t>
      </w:r>
    </w:p>
    <w:p w:rsidR="00672704" w:rsidRDefault="00672704" w:rsidP="00672704">
      <w:pPr>
        <w:tabs>
          <w:tab w:val="left" w:pos="357"/>
        </w:tabs>
        <w:ind w:left="357"/>
        <w:jc w:val="both"/>
        <w:rPr>
          <w:szCs w:val="24"/>
        </w:rPr>
      </w:pPr>
      <w:r>
        <w:rPr>
          <w:szCs w:val="24"/>
        </w:rPr>
        <w:t xml:space="preserve">(słownie ………………………………………………..………...……….złotych). </w:t>
      </w:r>
    </w:p>
    <w:p w:rsidR="00672704" w:rsidRDefault="00672704" w:rsidP="00672704">
      <w:pPr>
        <w:tabs>
          <w:tab w:val="left" w:pos="357"/>
        </w:tabs>
        <w:ind w:left="357"/>
        <w:jc w:val="both"/>
        <w:rPr>
          <w:szCs w:val="24"/>
        </w:rPr>
      </w:pPr>
    </w:p>
    <w:p w:rsidR="00852262" w:rsidRDefault="00852262" w:rsidP="00672704">
      <w:pPr>
        <w:tabs>
          <w:tab w:val="left" w:pos="357"/>
        </w:tabs>
        <w:ind w:left="357"/>
        <w:jc w:val="both"/>
        <w:rPr>
          <w:szCs w:val="24"/>
        </w:rPr>
      </w:pPr>
      <w:r w:rsidRPr="00BA1A9F">
        <w:rPr>
          <w:szCs w:val="24"/>
        </w:rPr>
        <w:t xml:space="preserve">Przedmiot zamówienia wykonamy </w:t>
      </w:r>
      <w:r>
        <w:rPr>
          <w:szCs w:val="24"/>
        </w:rPr>
        <w:t xml:space="preserve">w terminie </w:t>
      </w:r>
      <w:r w:rsidR="006C00B0">
        <w:rPr>
          <w:szCs w:val="24"/>
        </w:rPr>
        <w:t xml:space="preserve">od 01.01.2017r. </w:t>
      </w:r>
      <w:r w:rsidR="00687C00">
        <w:rPr>
          <w:szCs w:val="24"/>
        </w:rPr>
        <w:t>do 31.12.2017r.</w:t>
      </w:r>
    </w:p>
    <w:p w:rsidR="00672704" w:rsidRPr="00BA1A9F" w:rsidRDefault="00672704" w:rsidP="00672704">
      <w:pPr>
        <w:tabs>
          <w:tab w:val="left" w:pos="357"/>
        </w:tabs>
        <w:ind w:left="357"/>
        <w:jc w:val="both"/>
        <w:rPr>
          <w:szCs w:val="24"/>
        </w:rPr>
      </w:pPr>
    </w:p>
    <w:p w:rsidR="00CF4F6D" w:rsidRDefault="00852262" w:rsidP="00672704">
      <w:pPr>
        <w:numPr>
          <w:ilvl w:val="1"/>
          <w:numId w:val="5"/>
        </w:numPr>
        <w:tabs>
          <w:tab w:val="clear" w:pos="1440"/>
          <w:tab w:val="left" w:pos="357"/>
        </w:tabs>
        <w:ind w:left="357" w:hanging="357"/>
        <w:jc w:val="both"/>
        <w:rPr>
          <w:szCs w:val="24"/>
        </w:rPr>
      </w:pPr>
      <w:r w:rsidRPr="00BA1A9F">
        <w:rPr>
          <w:szCs w:val="24"/>
        </w:rPr>
        <w:t xml:space="preserve">Oświadczamy, iż uważamy się za związanych niniejszą ofertą w okresie zawartym </w:t>
      </w:r>
      <w:r>
        <w:rPr>
          <w:szCs w:val="24"/>
        </w:rPr>
        <w:br/>
      </w:r>
      <w:r w:rsidRPr="00BA1A9F">
        <w:rPr>
          <w:szCs w:val="24"/>
        </w:rPr>
        <w:t>w IWZ.</w:t>
      </w:r>
    </w:p>
    <w:p w:rsidR="00CF4F6D" w:rsidRPr="009B6368" w:rsidRDefault="00CF4F6D" w:rsidP="00672704">
      <w:pPr>
        <w:numPr>
          <w:ilvl w:val="1"/>
          <w:numId w:val="5"/>
        </w:numPr>
        <w:tabs>
          <w:tab w:val="clear" w:pos="1440"/>
          <w:tab w:val="left" w:pos="357"/>
        </w:tabs>
        <w:ind w:left="357" w:hanging="357"/>
        <w:jc w:val="both"/>
        <w:rPr>
          <w:sz w:val="32"/>
          <w:szCs w:val="24"/>
        </w:rPr>
      </w:pPr>
      <w:r w:rsidRPr="00CF4F6D">
        <w:t xml:space="preserve">Oświadczamy, iż w cenie naszej oferty zostały zawarte wszystkie koszty wykonania zamówienia, jak i wszelkie inne opłaty, które mogą wystąpić przy realizacji przedmiotu zamówienia, w tym wymagane uzgodnienia, koszty dojazdu jak i wszelkie podatki, w tym należny podatek VAT, zysk, narzuty, ewentualne upusty, oraz pozostałe składniki cenotwórcze. </w:t>
      </w:r>
    </w:p>
    <w:p w:rsidR="00852262" w:rsidRPr="00D0787F" w:rsidRDefault="00852262" w:rsidP="00672704">
      <w:pPr>
        <w:numPr>
          <w:ilvl w:val="1"/>
          <w:numId w:val="5"/>
        </w:numPr>
        <w:tabs>
          <w:tab w:val="clear" w:pos="1440"/>
          <w:tab w:val="left" w:pos="357"/>
        </w:tabs>
        <w:ind w:left="357" w:hanging="357"/>
        <w:jc w:val="both"/>
        <w:rPr>
          <w:szCs w:val="24"/>
        </w:rPr>
      </w:pPr>
      <w:r w:rsidRPr="00D0787F">
        <w:rPr>
          <w:szCs w:val="24"/>
        </w:rPr>
        <w:t>Oświadczamy, że zapoznaliśmy się z postanowieniami zawartymi w IWZ i w projekcie umowy</w:t>
      </w:r>
      <w:r w:rsidR="00FE13B9">
        <w:rPr>
          <w:szCs w:val="24"/>
        </w:rPr>
        <w:t xml:space="preserve">                       </w:t>
      </w:r>
      <w:r w:rsidRPr="00D0787F">
        <w:rPr>
          <w:szCs w:val="24"/>
        </w:rPr>
        <w:t xml:space="preserve"> i zobowiązujemy się, w przypadku wyboru naszej oferty, do zawarcia umowy w miejscu i terminie wyznaczonym przez zamawiającego.</w:t>
      </w:r>
    </w:p>
    <w:p w:rsidR="00E07D8D" w:rsidRDefault="00E07D8D" w:rsidP="00672704">
      <w:pPr>
        <w:rPr>
          <w:i/>
        </w:rPr>
      </w:pPr>
    </w:p>
    <w:p w:rsidR="00E07D8D" w:rsidRDefault="00E07D8D" w:rsidP="00672704">
      <w:pPr>
        <w:rPr>
          <w:i/>
        </w:rPr>
      </w:pPr>
    </w:p>
    <w:p w:rsidR="00852262" w:rsidRDefault="00852262" w:rsidP="00672704">
      <w:r w:rsidRPr="00BA1A9F">
        <w:rPr>
          <w:i/>
        </w:rPr>
        <w:t>(miejscowość)</w:t>
      </w:r>
      <w:r w:rsidRPr="00BA1A9F">
        <w:t>, data ..........................................</w:t>
      </w:r>
    </w:p>
    <w:p w:rsidR="00E07D8D" w:rsidRDefault="00E07D8D" w:rsidP="00852262">
      <w:pPr>
        <w:spacing w:after="120"/>
      </w:pPr>
    </w:p>
    <w:p w:rsidR="00852262" w:rsidRPr="00BA1A9F" w:rsidRDefault="00852262" w:rsidP="00852262">
      <w:pPr>
        <w:spacing w:after="120"/>
        <w:ind w:firstLine="5400"/>
        <w:jc w:val="center"/>
      </w:pPr>
      <w:r w:rsidRPr="00BA1A9F">
        <w:t>……………………………………….</w:t>
      </w:r>
    </w:p>
    <w:p w:rsidR="00852262" w:rsidRPr="00BA1A9F" w:rsidRDefault="00852262" w:rsidP="00852262">
      <w:pPr>
        <w:spacing w:after="120"/>
        <w:ind w:firstLine="5400"/>
        <w:jc w:val="center"/>
      </w:pPr>
      <w:r w:rsidRPr="00BA1A9F">
        <w:t>(podpis i pieczęć wykonawcy)</w:t>
      </w:r>
    </w:p>
    <w:p w:rsidR="00852262" w:rsidRPr="0058392C" w:rsidRDefault="00852262" w:rsidP="00852262">
      <w:pPr>
        <w:autoSpaceDE w:val="0"/>
        <w:autoSpaceDN w:val="0"/>
        <w:adjustRightInd w:val="0"/>
        <w:rPr>
          <w:sz w:val="20"/>
        </w:rPr>
      </w:pPr>
      <w:r w:rsidRPr="0058392C">
        <w:rPr>
          <w:sz w:val="20"/>
        </w:rPr>
        <w:t xml:space="preserve">Załączniki do oferty: </w:t>
      </w:r>
    </w:p>
    <w:p w:rsidR="00852262" w:rsidRPr="0058392C" w:rsidRDefault="00852262" w:rsidP="00852262">
      <w:pPr>
        <w:autoSpaceDE w:val="0"/>
        <w:autoSpaceDN w:val="0"/>
        <w:adjustRightInd w:val="0"/>
        <w:rPr>
          <w:sz w:val="20"/>
        </w:rPr>
      </w:pPr>
      <w:r w:rsidRPr="0058392C">
        <w:rPr>
          <w:sz w:val="20"/>
        </w:rPr>
        <w:t>……………………</w:t>
      </w:r>
    </w:p>
    <w:p w:rsidR="004434A3" w:rsidRPr="00852262" w:rsidRDefault="00852262" w:rsidP="00852262">
      <w:pPr>
        <w:autoSpaceDE w:val="0"/>
        <w:autoSpaceDN w:val="0"/>
        <w:adjustRightInd w:val="0"/>
        <w:rPr>
          <w:sz w:val="20"/>
        </w:rPr>
      </w:pPr>
      <w:r w:rsidRPr="0058392C">
        <w:rPr>
          <w:sz w:val="20"/>
        </w:rPr>
        <w:t>……………………</w:t>
      </w:r>
    </w:p>
    <w:sectPr w:rsidR="004434A3" w:rsidRPr="00852262" w:rsidSect="00463D1B">
      <w:headerReference w:type="default" r:id="rId9"/>
      <w:pgSz w:w="11906" w:h="16838"/>
      <w:pgMar w:top="1417" w:right="1133" w:bottom="1417"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16" w:rsidRDefault="00015B16" w:rsidP="00463D1B">
      <w:r>
        <w:separator/>
      </w:r>
    </w:p>
  </w:endnote>
  <w:endnote w:type="continuationSeparator" w:id="0">
    <w:p w:rsidR="00015B16" w:rsidRDefault="00015B16" w:rsidP="0046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EE"/>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16" w:rsidRDefault="00015B16" w:rsidP="00463D1B">
      <w:r>
        <w:separator/>
      </w:r>
    </w:p>
  </w:footnote>
  <w:footnote w:type="continuationSeparator" w:id="0">
    <w:p w:rsidR="00015B16" w:rsidRDefault="00015B16" w:rsidP="0046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1B" w:rsidRDefault="00463D1B" w:rsidP="00463D1B">
    <w:pPr>
      <w:pStyle w:val="Nagwek"/>
      <w:tabs>
        <w:tab w:val="clear" w:pos="4536"/>
        <w:tab w:val="clear" w:pos="9072"/>
      </w:tabs>
      <w:rPr>
        <w:b/>
        <w:bCs/>
        <w:sz w:val="28"/>
        <w:szCs w:val="28"/>
      </w:rPr>
    </w:pPr>
    <w:r>
      <w:rPr>
        <w:noProof/>
      </w:rPr>
      <w:drawing>
        <wp:anchor distT="0" distB="0" distL="0" distR="0" simplePos="0" relativeHeight="251659264" behindDoc="1" locked="0" layoutInCell="1" allowOverlap="1">
          <wp:simplePos x="0" y="0"/>
          <wp:positionH relativeFrom="column">
            <wp:posOffset>-297180</wp:posOffset>
          </wp:positionH>
          <wp:positionV relativeFrom="paragraph">
            <wp:posOffset>-197485</wp:posOffset>
          </wp:positionV>
          <wp:extent cx="1714500" cy="627380"/>
          <wp:effectExtent l="0" t="0" r="0" b="1270"/>
          <wp:wrapTight wrapText="bothSides">
            <wp:wrapPolygon edited="0">
              <wp:start x="0" y="0"/>
              <wp:lineTo x="0" y="20988"/>
              <wp:lineTo x="21360" y="20988"/>
              <wp:lineTo x="2136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273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sz w:val="28"/>
        <w:szCs w:val="28"/>
      </w:rPr>
      <w:t xml:space="preserve">  TOWARZYSTWO BUDOWNICTWA SPOŁECZNEGO</w:t>
    </w:r>
  </w:p>
  <w:p w:rsidR="00463D1B" w:rsidRPr="00463D1B" w:rsidRDefault="00463D1B" w:rsidP="00463D1B">
    <w:pPr>
      <w:pStyle w:val="Tekstpodstawowy"/>
      <w:jc w:val="center"/>
      <w:rPr>
        <w:rFonts w:ascii="Times New Roman" w:hAnsi="Times New Roman" w:cs="Times New Roman"/>
        <w:b/>
        <w:bCs/>
        <w:sz w:val="28"/>
        <w:szCs w:val="28"/>
      </w:rPr>
    </w:pPr>
    <w:r w:rsidRPr="00463D1B">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294640</wp:posOffset>
              </wp:positionV>
              <wp:extent cx="7559675" cy="0"/>
              <wp:effectExtent l="11430" t="7620" r="10795" b="1143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C267797" id="Łącznik prosty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3.2pt" to="566.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yrLQIAAD4EAAAOAAAAZHJzL2Uyb0RvYy54bWysU8uO0zAU3SPxD1b2bZKS9BE1HaGkhcUA&#10;lWb4ANd2Gmsc27LdpgWxmAV/Bv/FtfuAwgYhsnD8OPf43HOv53eHTqA9M5YrWUbpMIkQk0RRLrdl&#10;9PFxNZhGyDosKRZKsjI6MhvdLV6+mPe6YCPVKkGZQUAibdHrMmqd00UcW9KyDtuh0kzCYaNMhx0s&#10;zTamBvfA3ol4lCTjuFeGaqMIsxZ269NhtAj8TcOI+9A0ljkkygi0uTCaMG78GC/muNgarFtOzjLw&#10;P6joMJdw6ZWqxg6jneF/UHWcGGVV44ZEdbFqGk5YyAGySZPfsnlosWYhFzDH6qtN9v/Rkvf7tUGc&#10;Qu0iJHEHJfr+/O0r+ST5EwJfrTui1LvUa1sAuJJr4/MkB/mg7xV5skiqqsVyy4Lax6MGihAR34T4&#10;hdVw16Z/pyhg8M6pYNmhMR1qBNdvfaAnB1vQIdToeK0ROzhEYHOS57PxJI8QuZzFuPAUPlAb694w&#10;1YFyC6UWXHr7cIH399ZBEgC9QPy2VCsuRGgBIVFfRrN8lIcAqwSn/tDDrNluKmHQHvsmCp93BMhu&#10;YEbtJA1kLcN0eZ47zMVpDnghPR+kAnLOs1OXfJ4ls+V0Oc0G2Wi8HGRJXQ9er6psMF6lk7x+VVdV&#10;nX7x0tKsaDmlTHp1l45Ns7/riPPbOfXatWevNsS37CFFEHv5B9Ghqr6Qp5bYKHpcG++GLzA0aQCf&#10;H5R/Bb+uA+rns1/8AAAA//8DAFBLAwQUAAYACAAAACEAr+uB/d4AAAAKAQAADwAAAGRycy9kb3du&#10;cmV2LnhtbEyPwU7DMAyG70i8Q2Qkblu6dRQodacJARckJEbhnDamrUicqsm68vZk4gBH259+f3+x&#10;na0RE42+d4ywWiYgiBune24RqrfHxQ0IHxRrZRwTwjd52JbnZ4XKtTvyK0370IoYwj5XCF0IQy6l&#10;bzqyyi/dQBxvn260KsRxbKUe1TGGWyPXSZJJq3qOHzo10H1Hzdf+YBF2H88P6ctUW2f0bVu9a1sl&#10;T2vEy4t5dwci0Bz+YDjpR3Uoo1PtDqy9MAiLq+w6ogibbAPiBKzSNJapfzeyLOT/CuUPAAAA//8D&#10;AFBLAQItABQABgAIAAAAIQC2gziS/gAAAOEBAAATAAAAAAAAAAAAAAAAAAAAAABbQ29udGVudF9U&#10;eXBlc10ueG1sUEsBAi0AFAAGAAgAAAAhADj9If/WAAAAlAEAAAsAAAAAAAAAAAAAAAAALwEAAF9y&#10;ZWxzLy5yZWxzUEsBAi0AFAAGAAgAAAAhAHBIvKstAgAAPgQAAA4AAAAAAAAAAAAAAAAALgIAAGRy&#10;cy9lMm9Eb2MueG1sUEsBAi0AFAAGAAgAAAAhAK/rgf3eAAAACgEAAA8AAAAAAAAAAAAAAAAAhwQA&#10;AGRycy9kb3ducmV2LnhtbFBLBQYAAAAABAAEAPMAAACSBQAAAAA=&#10;"/>
          </w:pict>
        </mc:Fallback>
      </mc:AlternateContent>
    </w:r>
    <w:r w:rsidRPr="00463D1B">
      <w:rPr>
        <w:rFonts w:ascii="Times New Roman" w:hAnsi="Times New Roman" w:cs="Times New Roman"/>
        <w:b/>
        <w:bCs/>
        <w:sz w:val="28"/>
        <w:szCs w:val="28"/>
      </w:rPr>
      <w:t>WARSZAWA PÓŁNOC SP. Z O.O.</w:t>
    </w:r>
  </w:p>
  <w:p w:rsidR="00463D1B" w:rsidRDefault="00463D1B" w:rsidP="00463D1B">
    <w:pPr>
      <w:ind w:hanging="567"/>
      <w:jc w:val="right"/>
      <w:rPr>
        <w:rFonts w:ascii="Garamond" w:hAnsi="Garamond"/>
        <w:i/>
        <w:sz w:val="18"/>
      </w:rPr>
    </w:pPr>
  </w:p>
  <w:p w:rsidR="00463D1B" w:rsidRDefault="00463D1B" w:rsidP="00463D1B">
    <w:pPr>
      <w:ind w:hanging="567"/>
      <w:jc w:val="right"/>
      <w:rPr>
        <w:rFonts w:ascii="Garamond" w:hAnsi="Garamond"/>
        <w:i/>
        <w:sz w:val="18"/>
      </w:rPr>
    </w:pPr>
  </w:p>
  <w:p w:rsidR="00463D1B" w:rsidRDefault="00463D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E2F"/>
    <w:multiLevelType w:val="multilevel"/>
    <w:tmpl w:val="C9B6EF60"/>
    <w:lvl w:ilvl="0">
      <w:start w:val="1"/>
      <w:numFmt w:val="decimal"/>
      <w:lvlText w:val="%1"/>
      <w:lvlJc w:val="left"/>
      <w:pPr>
        <w:ind w:left="480" w:hanging="480"/>
      </w:pPr>
      <w:rPr>
        <w:rFonts w:hint="default"/>
      </w:rPr>
    </w:lvl>
    <w:lvl w:ilvl="1">
      <w:start w:val="4"/>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 w15:restartNumberingAfterBreak="0">
    <w:nsid w:val="0C5E3372"/>
    <w:multiLevelType w:val="hybridMultilevel"/>
    <w:tmpl w:val="31A29952"/>
    <w:lvl w:ilvl="0" w:tplc="87F2DC54">
      <w:start w:val="1"/>
      <w:numFmt w:val="decimal"/>
      <w:lvlText w:val="%1."/>
      <w:lvlJc w:val="left"/>
      <w:pPr>
        <w:tabs>
          <w:tab w:val="num" w:pos="540"/>
        </w:tabs>
        <w:ind w:left="540" w:hanging="360"/>
      </w:pPr>
      <w:rPr>
        <w:rFonts w:ascii="Times New Roman" w:eastAsia="Times New Roman" w:hAnsi="Times New Roman" w:cs="Times New Roman"/>
        <w:b w:val="0"/>
        <w:i w:val="0"/>
        <w:color w:val="auto"/>
      </w:rPr>
    </w:lvl>
    <w:lvl w:ilvl="1" w:tplc="628E5386">
      <w:start w:val="1"/>
      <w:numFmt w:val="decimal"/>
      <w:lvlText w:val="%2)"/>
      <w:lvlJc w:val="left"/>
      <w:pPr>
        <w:tabs>
          <w:tab w:val="num" w:pos="540"/>
        </w:tabs>
        <w:ind w:left="540" w:hanging="360"/>
      </w:pPr>
      <w:rPr>
        <w:b w:val="0"/>
        <w:i w:val="0"/>
      </w:rPr>
    </w:lvl>
    <w:lvl w:ilvl="2" w:tplc="0415001B">
      <w:start w:val="1"/>
      <w:numFmt w:val="decimal"/>
      <w:lvlText w:val="%3."/>
      <w:lvlJc w:val="left"/>
      <w:pPr>
        <w:tabs>
          <w:tab w:val="num" w:pos="1260"/>
        </w:tabs>
        <w:ind w:left="1260" w:hanging="360"/>
      </w:pPr>
    </w:lvl>
    <w:lvl w:ilvl="3" w:tplc="0415000F">
      <w:start w:val="1"/>
      <w:numFmt w:val="decimal"/>
      <w:lvlText w:val="%4."/>
      <w:lvlJc w:val="left"/>
      <w:pPr>
        <w:tabs>
          <w:tab w:val="num" w:pos="1980"/>
        </w:tabs>
        <w:ind w:left="1980" w:hanging="360"/>
      </w:pPr>
    </w:lvl>
    <w:lvl w:ilvl="4" w:tplc="04150019">
      <w:start w:val="1"/>
      <w:numFmt w:val="decimal"/>
      <w:lvlText w:val="%5."/>
      <w:lvlJc w:val="left"/>
      <w:pPr>
        <w:tabs>
          <w:tab w:val="num" w:pos="2700"/>
        </w:tabs>
        <w:ind w:left="2700" w:hanging="360"/>
      </w:pPr>
    </w:lvl>
    <w:lvl w:ilvl="5" w:tplc="0415001B">
      <w:start w:val="1"/>
      <w:numFmt w:val="decimal"/>
      <w:lvlText w:val="%6."/>
      <w:lvlJc w:val="left"/>
      <w:pPr>
        <w:tabs>
          <w:tab w:val="num" w:pos="3420"/>
        </w:tabs>
        <w:ind w:left="3420" w:hanging="360"/>
      </w:pPr>
    </w:lvl>
    <w:lvl w:ilvl="6" w:tplc="0415000F">
      <w:start w:val="1"/>
      <w:numFmt w:val="decimal"/>
      <w:lvlText w:val="%7."/>
      <w:lvlJc w:val="left"/>
      <w:pPr>
        <w:tabs>
          <w:tab w:val="num" w:pos="4140"/>
        </w:tabs>
        <w:ind w:left="4140" w:hanging="360"/>
      </w:pPr>
    </w:lvl>
    <w:lvl w:ilvl="7" w:tplc="04150019">
      <w:start w:val="1"/>
      <w:numFmt w:val="decimal"/>
      <w:lvlText w:val="%8."/>
      <w:lvlJc w:val="left"/>
      <w:pPr>
        <w:tabs>
          <w:tab w:val="num" w:pos="4860"/>
        </w:tabs>
        <w:ind w:left="4860" w:hanging="360"/>
      </w:pPr>
    </w:lvl>
    <w:lvl w:ilvl="8" w:tplc="0415001B">
      <w:start w:val="1"/>
      <w:numFmt w:val="decimal"/>
      <w:lvlText w:val="%9."/>
      <w:lvlJc w:val="left"/>
      <w:pPr>
        <w:tabs>
          <w:tab w:val="num" w:pos="5580"/>
        </w:tabs>
        <w:ind w:left="5580" w:hanging="360"/>
      </w:pPr>
    </w:lvl>
  </w:abstractNum>
  <w:abstractNum w:abstractNumId="2" w15:restartNumberingAfterBreak="0">
    <w:nsid w:val="11BA3E5C"/>
    <w:multiLevelType w:val="hybridMultilevel"/>
    <w:tmpl w:val="3606E356"/>
    <w:lvl w:ilvl="0" w:tplc="04150011">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C23D06"/>
    <w:multiLevelType w:val="hybridMultilevel"/>
    <w:tmpl w:val="EB8865B4"/>
    <w:lvl w:ilvl="0" w:tplc="04150017">
      <w:start w:val="1"/>
      <w:numFmt w:val="decimal"/>
      <w:lvlText w:val="%1."/>
      <w:lvlJc w:val="left"/>
      <w:pPr>
        <w:tabs>
          <w:tab w:val="num" w:pos="1213"/>
        </w:tabs>
        <w:ind w:left="1213" w:hanging="360"/>
      </w:pPr>
    </w:lvl>
    <w:lvl w:ilvl="1" w:tplc="7CF64E66">
      <w:start w:val="1"/>
      <w:numFmt w:val="decimal"/>
      <w:lvlText w:val="%2)"/>
      <w:lvlJc w:val="left"/>
      <w:pPr>
        <w:tabs>
          <w:tab w:val="num" w:pos="-590"/>
        </w:tabs>
        <w:ind w:left="-947" w:firstLine="2520"/>
      </w:pPr>
      <w:rPr>
        <w:rFonts w:ascii="Times New Roman" w:hAnsi="Times New Roman" w:cs="Times New Roman" w:hint="default"/>
        <w:b w:val="0"/>
        <w:sz w:val="24"/>
        <w:szCs w:val="24"/>
      </w:rPr>
    </w:lvl>
    <w:lvl w:ilvl="2" w:tplc="0415001B">
      <w:start w:val="2"/>
      <w:numFmt w:val="ordinal"/>
      <w:lvlText w:val="%3"/>
      <w:lvlJc w:val="left"/>
      <w:pPr>
        <w:tabs>
          <w:tab w:val="num" w:pos="2833"/>
        </w:tabs>
        <w:ind w:left="2833" w:hanging="360"/>
      </w:pPr>
      <w:rPr>
        <w:rFonts w:ascii="Arial" w:hAnsi="Arial" w:cs="Arial" w:hint="default"/>
        <w:sz w:val="20"/>
        <w:szCs w:val="20"/>
      </w:rPr>
    </w:lvl>
    <w:lvl w:ilvl="3" w:tplc="28EEAD02">
      <w:start w:val="50"/>
      <w:numFmt w:val="decimal"/>
      <w:lvlText w:val="%4"/>
      <w:lvlJc w:val="left"/>
      <w:pPr>
        <w:ind w:left="3373" w:hanging="360"/>
      </w:pPr>
      <w:rPr>
        <w:rFonts w:hint="default"/>
      </w:rPr>
    </w:lvl>
    <w:lvl w:ilvl="4" w:tplc="04150019" w:tentative="1">
      <w:start w:val="1"/>
      <w:numFmt w:val="lowerLetter"/>
      <w:lvlText w:val="%5."/>
      <w:lvlJc w:val="left"/>
      <w:pPr>
        <w:tabs>
          <w:tab w:val="num" w:pos="4093"/>
        </w:tabs>
        <w:ind w:left="4093" w:hanging="360"/>
      </w:pPr>
    </w:lvl>
    <w:lvl w:ilvl="5" w:tplc="0415001B" w:tentative="1">
      <w:start w:val="1"/>
      <w:numFmt w:val="lowerRoman"/>
      <w:lvlText w:val="%6."/>
      <w:lvlJc w:val="right"/>
      <w:pPr>
        <w:tabs>
          <w:tab w:val="num" w:pos="4813"/>
        </w:tabs>
        <w:ind w:left="4813" w:hanging="180"/>
      </w:pPr>
    </w:lvl>
    <w:lvl w:ilvl="6" w:tplc="0415000F" w:tentative="1">
      <w:start w:val="1"/>
      <w:numFmt w:val="decimal"/>
      <w:lvlText w:val="%7."/>
      <w:lvlJc w:val="left"/>
      <w:pPr>
        <w:tabs>
          <w:tab w:val="num" w:pos="5533"/>
        </w:tabs>
        <w:ind w:left="5533" w:hanging="360"/>
      </w:pPr>
    </w:lvl>
    <w:lvl w:ilvl="7" w:tplc="04150019" w:tentative="1">
      <w:start w:val="1"/>
      <w:numFmt w:val="lowerLetter"/>
      <w:lvlText w:val="%8."/>
      <w:lvlJc w:val="left"/>
      <w:pPr>
        <w:tabs>
          <w:tab w:val="num" w:pos="6253"/>
        </w:tabs>
        <w:ind w:left="6253" w:hanging="360"/>
      </w:pPr>
    </w:lvl>
    <w:lvl w:ilvl="8" w:tplc="0415001B" w:tentative="1">
      <w:start w:val="1"/>
      <w:numFmt w:val="lowerRoman"/>
      <w:lvlText w:val="%9."/>
      <w:lvlJc w:val="right"/>
      <w:pPr>
        <w:tabs>
          <w:tab w:val="num" w:pos="6973"/>
        </w:tabs>
        <w:ind w:left="6973" w:hanging="180"/>
      </w:pPr>
    </w:lvl>
  </w:abstractNum>
  <w:abstractNum w:abstractNumId="4" w15:restartNumberingAfterBreak="0">
    <w:nsid w:val="1B566EC2"/>
    <w:multiLevelType w:val="hybridMultilevel"/>
    <w:tmpl w:val="DEC4CA60"/>
    <w:lvl w:ilvl="0" w:tplc="73145CF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15:restartNumberingAfterBreak="0">
    <w:nsid w:val="1E240041"/>
    <w:multiLevelType w:val="hybridMultilevel"/>
    <w:tmpl w:val="E6A4D1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CA5F4B"/>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BD11E5"/>
    <w:multiLevelType w:val="multilevel"/>
    <w:tmpl w:val="0810CA9C"/>
    <w:lvl w:ilvl="0">
      <w:start w:val="1"/>
      <w:numFmt w:val="decimal"/>
      <w:lvlText w:val="%1."/>
      <w:lvlJc w:val="left"/>
      <w:pPr>
        <w:tabs>
          <w:tab w:val="num" w:pos="786"/>
        </w:tabs>
        <w:ind w:left="786" w:hanging="360"/>
      </w:pPr>
    </w:lvl>
    <w:lvl w:ilvl="1">
      <w:start w:val="4"/>
      <w:numFmt w:val="decimal"/>
      <w:isLgl/>
      <w:lvlText w:val="%1.%2"/>
      <w:lvlJc w:val="left"/>
      <w:pPr>
        <w:tabs>
          <w:tab w:val="num" w:pos="786"/>
        </w:tabs>
        <w:ind w:left="786" w:hanging="360"/>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146"/>
        </w:tabs>
        <w:ind w:left="1146" w:hanging="72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1866"/>
        </w:tabs>
        <w:ind w:left="1866" w:hanging="1440"/>
      </w:pPr>
    </w:lvl>
  </w:abstractNum>
  <w:abstractNum w:abstractNumId="8" w15:restartNumberingAfterBreak="0">
    <w:nsid w:val="25211A28"/>
    <w:multiLevelType w:val="hybridMultilevel"/>
    <w:tmpl w:val="6A48AAD2"/>
    <w:lvl w:ilvl="0" w:tplc="04150011">
      <w:start w:val="1"/>
      <w:numFmt w:val="decimal"/>
      <w:lvlText w:val="%1)"/>
      <w:lvlJc w:val="left"/>
      <w:pPr>
        <w:ind w:left="720" w:hanging="360"/>
      </w:pPr>
      <w:rPr>
        <w:color w:val="auto"/>
      </w:rPr>
    </w:lvl>
    <w:lvl w:ilvl="1" w:tplc="0415001B">
      <w:start w:val="1"/>
      <w:numFmt w:val="lowerRoman"/>
      <w:lvlText w:val="%2."/>
      <w:lvlJc w:val="right"/>
      <w:pPr>
        <w:ind w:left="1440" w:hanging="360"/>
      </w:pPr>
    </w:lvl>
    <w:lvl w:ilvl="2" w:tplc="A948CBA0">
      <w:start w:val="3"/>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622BF"/>
    <w:multiLevelType w:val="hybridMultilevel"/>
    <w:tmpl w:val="379259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442031"/>
    <w:multiLevelType w:val="hybridMultilevel"/>
    <w:tmpl w:val="7208F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D4F5A5A"/>
    <w:multiLevelType w:val="hybridMultilevel"/>
    <w:tmpl w:val="F3827024"/>
    <w:lvl w:ilvl="0" w:tplc="04150011">
      <w:start w:val="1"/>
      <w:numFmt w:val="decimal"/>
      <w:lvlText w:val="%1)"/>
      <w:lvlJc w:val="left"/>
      <w:pPr>
        <w:tabs>
          <w:tab w:val="num" w:pos="720"/>
        </w:tabs>
        <w:ind w:left="720" w:hanging="360"/>
      </w:pPr>
    </w:lvl>
    <w:lvl w:ilvl="1" w:tplc="9E3AC8E4">
      <w:start w:val="1"/>
      <w:numFmt w:val="lowerLetter"/>
      <w:lvlText w:val="%2)"/>
      <w:lvlJc w:val="left"/>
      <w:pPr>
        <w:tabs>
          <w:tab w:val="num" w:pos="1440"/>
        </w:tabs>
        <w:ind w:left="1440" w:hanging="360"/>
      </w:pPr>
      <w:rPr>
        <w:sz w:val="24"/>
      </w:rPr>
    </w:lvl>
    <w:lvl w:ilvl="2" w:tplc="F0A6AB0E">
      <w:start w:val="4"/>
      <w:numFmt w:val="decimal"/>
      <w:lvlText w:val="%3)"/>
      <w:lvlJc w:val="left"/>
      <w:pPr>
        <w:tabs>
          <w:tab w:val="num" w:pos="2340"/>
        </w:tabs>
        <w:ind w:left="2340" w:hanging="360"/>
      </w:pPr>
      <w:rPr>
        <w:b w:val="0"/>
        <w:i w:val="0"/>
      </w:rPr>
    </w:lvl>
    <w:lvl w:ilvl="3" w:tplc="C6146B9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F6C792A"/>
    <w:multiLevelType w:val="hybridMultilevel"/>
    <w:tmpl w:val="3FC24FF4"/>
    <w:lvl w:ilvl="0" w:tplc="0415001B">
      <w:start w:val="1"/>
      <w:numFmt w:val="lowerRoman"/>
      <w:lvlText w:val="%1."/>
      <w:lvlJc w:val="righ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3577549B"/>
    <w:multiLevelType w:val="hybridMultilevel"/>
    <w:tmpl w:val="F8D6B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04BED"/>
    <w:multiLevelType w:val="hybridMultilevel"/>
    <w:tmpl w:val="34A2738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B822E42"/>
    <w:multiLevelType w:val="multilevel"/>
    <w:tmpl w:val="A5E2466A"/>
    <w:lvl w:ilvl="0">
      <w:start w:val="1"/>
      <w:numFmt w:val="decimal"/>
      <w:lvlText w:val="%1"/>
      <w:lvlJc w:val="left"/>
      <w:pPr>
        <w:ind w:left="480" w:hanging="480"/>
      </w:pPr>
      <w:rPr>
        <w:rFonts w:hint="default"/>
      </w:rPr>
    </w:lvl>
    <w:lvl w:ilvl="1">
      <w:start w:val="4"/>
      <w:numFmt w:val="decimal"/>
      <w:lvlText w:val="%1.%2"/>
      <w:lvlJc w:val="left"/>
      <w:pPr>
        <w:ind w:left="641" w:hanging="480"/>
      </w:pPr>
      <w:rPr>
        <w:rFonts w:hint="default"/>
      </w:rPr>
    </w:lvl>
    <w:lvl w:ilvl="2">
      <w:start w:val="4"/>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16" w15:restartNumberingAfterBreak="0">
    <w:nsid w:val="3FBF5148"/>
    <w:multiLevelType w:val="multilevel"/>
    <w:tmpl w:val="659C873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06C1E8F"/>
    <w:multiLevelType w:val="hybridMultilevel"/>
    <w:tmpl w:val="379259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1C85363"/>
    <w:multiLevelType w:val="hybridMultilevel"/>
    <w:tmpl w:val="70F2519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43D32A01"/>
    <w:multiLevelType w:val="multilevel"/>
    <w:tmpl w:val="212C0FC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trike w:val="0"/>
      </w:r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3EF7D68"/>
    <w:multiLevelType w:val="hybridMultilevel"/>
    <w:tmpl w:val="A56CC2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093F0F"/>
    <w:multiLevelType w:val="multilevel"/>
    <w:tmpl w:val="140C67E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C3503D"/>
    <w:multiLevelType w:val="multilevel"/>
    <w:tmpl w:val="0930BF88"/>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3" w15:restartNumberingAfterBreak="0">
    <w:nsid w:val="4BCA59B4"/>
    <w:multiLevelType w:val="hybridMultilevel"/>
    <w:tmpl w:val="4074F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D1D70"/>
    <w:multiLevelType w:val="hybridMultilevel"/>
    <w:tmpl w:val="C520F5CA"/>
    <w:lvl w:ilvl="0" w:tplc="19CA9B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0D40CC3"/>
    <w:multiLevelType w:val="hybridMultilevel"/>
    <w:tmpl w:val="876EFF50"/>
    <w:lvl w:ilvl="0" w:tplc="AA700AE6">
      <w:start w:val="1"/>
      <w:numFmt w:val="decimal"/>
      <w:lvlText w:val="%1."/>
      <w:lvlJc w:val="left"/>
      <w:pPr>
        <w:tabs>
          <w:tab w:val="num" w:pos="720"/>
        </w:tabs>
        <w:ind w:left="720" w:hanging="360"/>
      </w:pPr>
      <w:rPr>
        <w:b w:val="0"/>
        <w:i w:val="0"/>
      </w:rPr>
    </w:lvl>
    <w:lvl w:ilvl="1" w:tplc="6B16A030">
      <w:start w:val="1"/>
      <w:numFmt w:val="decimal"/>
      <w:lvlText w:val="%2."/>
      <w:lvlJc w:val="left"/>
      <w:pPr>
        <w:tabs>
          <w:tab w:val="num" w:pos="1440"/>
        </w:tabs>
        <w:ind w:left="1440" w:hanging="36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2A24726"/>
    <w:multiLevelType w:val="multilevel"/>
    <w:tmpl w:val="E92A8C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4656AF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61418F"/>
    <w:multiLevelType w:val="hybridMultilevel"/>
    <w:tmpl w:val="D2EAFB54"/>
    <w:lvl w:ilvl="0" w:tplc="0415000F">
      <w:start w:val="2"/>
      <w:numFmt w:val="decimal"/>
      <w:lvlText w:val="%1."/>
      <w:lvlJc w:val="left"/>
      <w:pPr>
        <w:tabs>
          <w:tab w:val="num" w:pos="720"/>
        </w:tabs>
        <w:ind w:left="720" w:hanging="360"/>
      </w:pPr>
    </w:lvl>
    <w:lvl w:ilvl="1" w:tplc="61487C0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97771C0"/>
    <w:multiLevelType w:val="multilevel"/>
    <w:tmpl w:val="140C67E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1315E9"/>
    <w:multiLevelType w:val="hybridMultilevel"/>
    <w:tmpl w:val="379259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3395BD7"/>
    <w:multiLevelType w:val="multilevel"/>
    <w:tmpl w:val="03E6F174"/>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124C18"/>
    <w:multiLevelType w:val="hybridMultilevel"/>
    <w:tmpl w:val="F6BC1D1E"/>
    <w:lvl w:ilvl="0" w:tplc="CAC455FA">
      <w:start w:val="1"/>
      <w:numFmt w:val="decimal"/>
      <w:lvlText w:val="%1)"/>
      <w:lvlJc w:val="left"/>
      <w:pPr>
        <w:tabs>
          <w:tab w:val="num" w:pos="360"/>
        </w:tabs>
        <w:ind w:left="360" w:hanging="360"/>
      </w:pPr>
      <w:rPr>
        <w:rFonts w:ascii="Garamond" w:hAnsi="Garamond"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5FD76E8"/>
    <w:multiLevelType w:val="hybridMultilevel"/>
    <w:tmpl w:val="AFF28772"/>
    <w:lvl w:ilvl="0" w:tplc="EEBEAD68">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BFE40A7E">
      <w:start w:val="1"/>
      <w:numFmt w:val="decimal"/>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01592E"/>
    <w:multiLevelType w:val="multilevel"/>
    <w:tmpl w:val="26E44C90"/>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7725B8"/>
    <w:multiLevelType w:val="hybridMultilevel"/>
    <w:tmpl w:val="054485C4"/>
    <w:lvl w:ilvl="0" w:tplc="2DAA3314">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3006CB"/>
    <w:multiLevelType w:val="hybridMultilevel"/>
    <w:tmpl w:val="44CCB120"/>
    <w:lvl w:ilvl="0" w:tplc="45E843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CBE559A"/>
    <w:multiLevelType w:val="multilevel"/>
    <w:tmpl w:val="89A03C0A"/>
    <w:lvl w:ilvl="0">
      <w:start w:val="1"/>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7FEB3B89"/>
    <w:multiLevelType w:val="hybridMultilevel"/>
    <w:tmpl w:val="4FC2574E"/>
    <w:lvl w:ilvl="0" w:tplc="822416A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num>
  <w:num w:numId="9">
    <w:abstractNumId w:val="18"/>
  </w:num>
  <w:num w:numId="10">
    <w:abstractNumId w:val="36"/>
  </w:num>
  <w:num w:numId="11">
    <w:abstractNumId w:val="5"/>
  </w:num>
  <w:num w:numId="12">
    <w:abstractNumId w:val="3"/>
  </w:num>
  <w:num w:numId="13">
    <w:abstractNumId w:val="33"/>
  </w:num>
  <w:num w:numId="14">
    <w:abstractNumId w:val="14"/>
  </w:num>
  <w:num w:numId="15">
    <w:abstractNumId w:val="35"/>
  </w:num>
  <w:num w:numId="16">
    <w:abstractNumId w:val="13"/>
  </w:num>
  <w:num w:numId="17">
    <w:abstractNumId w:val="25"/>
  </w:num>
  <w:num w:numId="18">
    <w:abstractNumId w:val="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0"/>
  </w:num>
  <w:num w:numId="23">
    <w:abstractNumId w:val="23"/>
  </w:num>
  <w:num w:numId="24">
    <w:abstractNumId w:val="24"/>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8"/>
  </w:num>
  <w:num w:numId="29">
    <w:abstractNumId w:val="21"/>
  </w:num>
  <w:num w:numId="30">
    <w:abstractNumId w:val="30"/>
  </w:num>
  <w:num w:numId="31">
    <w:abstractNumId w:val="9"/>
  </w:num>
  <w:num w:numId="32">
    <w:abstractNumId w:val="12"/>
  </w:num>
  <w:num w:numId="33">
    <w:abstractNumId w:val="8"/>
  </w:num>
  <w:num w:numId="34">
    <w:abstractNumId w:val="22"/>
  </w:num>
  <w:num w:numId="35">
    <w:abstractNumId w:val="16"/>
  </w:num>
  <w:num w:numId="36">
    <w:abstractNumId w:val="0"/>
  </w:num>
  <w:num w:numId="37">
    <w:abstractNumId w:val="37"/>
  </w:num>
  <w:num w:numId="38">
    <w:abstractNumId w:val="15"/>
  </w:num>
  <w:num w:numId="39">
    <w:abstractNumId w:val="29"/>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8"/>
    <w:rsid w:val="00015841"/>
    <w:rsid w:val="00015B16"/>
    <w:rsid w:val="00015C7C"/>
    <w:rsid w:val="0002223F"/>
    <w:rsid w:val="00045E0E"/>
    <w:rsid w:val="000735E2"/>
    <w:rsid w:val="001378F5"/>
    <w:rsid w:val="00143078"/>
    <w:rsid w:val="00147791"/>
    <w:rsid w:val="001506CA"/>
    <w:rsid w:val="001674AF"/>
    <w:rsid w:val="001A297A"/>
    <w:rsid w:val="00214BE1"/>
    <w:rsid w:val="00220599"/>
    <w:rsid w:val="00240205"/>
    <w:rsid w:val="00244F62"/>
    <w:rsid w:val="002526AC"/>
    <w:rsid w:val="0028697F"/>
    <w:rsid w:val="002B0A3C"/>
    <w:rsid w:val="002D34AB"/>
    <w:rsid w:val="002E2932"/>
    <w:rsid w:val="0035391B"/>
    <w:rsid w:val="00385129"/>
    <w:rsid w:val="00387399"/>
    <w:rsid w:val="004123B1"/>
    <w:rsid w:val="00422FA1"/>
    <w:rsid w:val="004331F3"/>
    <w:rsid w:val="004423FF"/>
    <w:rsid w:val="004434A3"/>
    <w:rsid w:val="004472AD"/>
    <w:rsid w:val="00450A1C"/>
    <w:rsid w:val="00463D1B"/>
    <w:rsid w:val="004976FA"/>
    <w:rsid w:val="004A0411"/>
    <w:rsid w:val="004B5DFA"/>
    <w:rsid w:val="004E23CC"/>
    <w:rsid w:val="004E4BC0"/>
    <w:rsid w:val="004E632F"/>
    <w:rsid w:val="004F4C9A"/>
    <w:rsid w:val="004F7BB1"/>
    <w:rsid w:val="00503E7A"/>
    <w:rsid w:val="00511A8D"/>
    <w:rsid w:val="0051742E"/>
    <w:rsid w:val="005412F8"/>
    <w:rsid w:val="00560B6B"/>
    <w:rsid w:val="00573610"/>
    <w:rsid w:val="00574DEE"/>
    <w:rsid w:val="005A0DB8"/>
    <w:rsid w:val="005D606C"/>
    <w:rsid w:val="00630116"/>
    <w:rsid w:val="00650A5F"/>
    <w:rsid w:val="00653E04"/>
    <w:rsid w:val="00672704"/>
    <w:rsid w:val="00683E74"/>
    <w:rsid w:val="00687C00"/>
    <w:rsid w:val="006C00B0"/>
    <w:rsid w:val="006E1A23"/>
    <w:rsid w:val="006E603D"/>
    <w:rsid w:val="006F2205"/>
    <w:rsid w:val="0072524D"/>
    <w:rsid w:val="0073417E"/>
    <w:rsid w:val="007366FE"/>
    <w:rsid w:val="007464F3"/>
    <w:rsid w:val="00756833"/>
    <w:rsid w:val="00774ACB"/>
    <w:rsid w:val="007A7B4B"/>
    <w:rsid w:val="007B5D47"/>
    <w:rsid w:val="007E2910"/>
    <w:rsid w:val="007E6A33"/>
    <w:rsid w:val="00831BAE"/>
    <w:rsid w:val="008502F7"/>
    <w:rsid w:val="00852262"/>
    <w:rsid w:val="00863F3A"/>
    <w:rsid w:val="008E49DD"/>
    <w:rsid w:val="008F2118"/>
    <w:rsid w:val="008F7B55"/>
    <w:rsid w:val="009531BE"/>
    <w:rsid w:val="009A15AA"/>
    <w:rsid w:val="009B6368"/>
    <w:rsid w:val="00A076FA"/>
    <w:rsid w:val="00A265DC"/>
    <w:rsid w:val="00A27A3A"/>
    <w:rsid w:val="00A30EEF"/>
    <w:rsid w:val="00A4644A"/>
    <w:rsid w:val="00A9583D"/>
    <w:rsid w:val="00AB1A46"/>
    <w:rsid w:val="00AF616D"/>
    <w:rsid w:val="00B04FE4"/>
    <w:rsid w:val="00B1248C"/>
    <w:rsid w:val="00B7232F"/>
    <w:rsid w:val="00B736B5"/>
    <w:rsid w:val="00BD56A6"/>
    <w:rsid w:val="00C202F0"/>
    <w:rsid w:val="00C50340"/>
    <w:rsid w:val="00C84162"/>
    <w:rsid w:val="00C92F59"/>
    <w:rsid w:val="00CC44E0"/>
    <w:rsid w:val="00CE0A31"/>
    <w:rsid w:val="00CF4F6D"/>
    <w:rsid w:val="00D01867"/>
    <w:rsid w:val="00D62841"/>
    <w:rsid w:val="00D85B74"/>
    <w:rsid w:val="00E07D8D"/>
    <w:rsid w:val="00E34A84"/>
    <w:rsid w:val="00E8099F"/>
    <w:rsid w:val="00E8381C"/>
    <w:rsid w:val="00E871F0"/>
    <w:rsid w:val="00F033C7"/>
    <w:rsid w:val="00F32200"/>
    <w:rsid w:val="00F52729"/>
    <w:rsid w:val="00F771CF"/>
    <w:rsid w:val="00FE1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14B0F-C359-4208-994C-E856EAE8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118"/>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8F2118"/>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8F2118"/>
    <w:pPr>
      <w:tabs>
        <w:tab w:val="num" w:pos="0"/>
      </w:tabs>
      <w:spacing w:before="240" w:after="60"/>
      <w:ind w:left="3116" w:hanging="708"/>
      <w:jc w:val="both"/>
      <w:outlineLvl w:val="5"/>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F211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8F2118"/>
    <w:rPr>
      <w:rFonts w:ascii="Arial" w:eastAsia="Times New Roman" w:hAnsi="Arial" w:cs="Times New Roman"/>
      <w:i/>
      <w:szCs w:val="20"/>
      <w:lang w:eastAsia="pl-PL"/>
    </w:rPr>
  </w:style>
  <w:style w:type="paragraph" w:styleId="Tekstpodstawowy">
    <w:name w:val="Body Text"/>
    <w:basedOn w:val="Normalny"/>
    <w:link w:val="TekstpodstawowyZnak"/>
    <w:uiPriority w:val="99"/>
    <w:rsid w:val="008F2118"/>
    <w:pPr>
      <w:ind w:left="284"/>
    </w:pPr>
    <w:rPr>
      <w:rFonts w:ascii="Arial" w:hAnsi="Arial" w:cs="Arial"/>
      <w:sz w:val="22"/>
    </w:rPr>
  </w:style>
  <w:style w:type="character" w:customStyle="1" w:styleId="TekstpodstawowyZnak">
    <w:name w:val="Tekst podstawowy Znak"/>
    <w:basedOn w:val="Domylnaczcionkaakapitu"/>
    <w:link w:val="Tekstpodstawowy"/>
    <w:uiPriority w:val="99"/>
    <w:rsid w:val="008F2118"/>
    <w:rPr>
      <w:rFonts w:ascii="Arial" w:eastAsia="Times New Roman" w:hAnsi="Arial" w:cs="Arial"/>
      <w:szCs w:val="20"/>
      <w:lang w:eastAsia="pl-PL"/>
    </w:rPr>
  </w:style>
  <w:style w:type="paragraph" w:styleId="Akapitzlist">
    <w:name w:val="List Paragraph"/>
    <w:basedOn w:val="Normalny"/>
    <w:uiPriority w:val="34"/>
    <w:qFormat/>
    <w:rsid w:val="008F2118"/>
    <w:pPr>
      <w:ind w:left="708"/>
    </w:pPr>
  </w:style>
  <w:style w:type="paragraph" w:styleId="Tekstblokowy">
    <w:name w:val="Block Text"/>
    <w:basedOn w:val="Normalny"/>
    <w:rsid w:val="008F2118"/>
    <w:pPr>
      <w:ind w:left="5049" w:right="-290"/>
      <w:jc w:val="both"/>
    </w:pPr>
    <w:rPr>
      <w:sz w:val="20"/>
      <w:szCs w:val="24"/>
    </w:rPr>
  </w:style>
  <w:style w:type="paragraph" w:styleId="NormalnyWeb">
    <w:name w:val="Normal (Web)"/>
    <w:basedOn w:val="Normalny"/>
    <w:rsid w:val="008F2118"/>
    <w:pPr>
      <w:spacing w:before="100" w:beforeAutospacing="1" w:after="100" w:afterAutospacing="1"/>
    </w:pPr>
    <w:rPr>
      <w:rFonts w:ascii="Arial Unicode MS" w:eastAsia="Arial Unicode MS" w:hAnsi="Arial Unicode MS" w:cs="Arial Unicode MS"/>
      <w:szCs w:val="24"/>
    </w:rPr>
  </w:style>
  <w:style w:type="paragraph" w:styleId="Lista2">
    <w:name w:val="List 2"/>
    <w:basedOn w:val="Normalny"/>
    <w:rsid w:val="008F2118"/>
    <w:pPr>
      <w:ind w:left="566" w:hanging="283"/>
    </w:pPr>
    <w:rPr>
      <w:rFonts w:ascii="Univers" w:hAnsi="Univers"/>
      <w:sz w:val="22"/>
    </w:rPr>
  </w:style>
  <w:style w:type="character" w:customStyle="1" w:styleId="oznaczenie">
    <w:name w:val="oznaczenie"/>
    <w:basedOn w:val="Domylnaczcionkaakapitu"/>
    <w:rsid w:val="008F2118"/>
  </w:style>
  <w:style w:type="paragraph" w:styleId="Lista">
    <w:name w:val="List"/>
    <w:basedOn w:val="Normalny"/>
    <w:rsid w:val="008F2118"/>
  </w:style>
  <w:style w:type="paragraph" w:styleId="Tytu">
    <w:name w:val="Title"/>
    <w:basedOn w:val="Normalny"/>
    <w:link w:val="TytuZnak"/>
    <w:qFormat/>
    <w:rsid w:val="008F2118"/>
    <w:pPr>
      <w:spacing w:before="240" w:after="60"/>
      <w:jc w:val="center"/>
      <w:outlineLvl w:val="0"/>
    </w:pPr>
    <w:rPr>
      <w:rFonts w:ascii="Arial" w:hAnsi="Arial"/>
      <w:b/>
      <w:kern w:val="28"/>
      <w:sz w:val="32"/>
      <w:szCs w:val="24"/>
    </w:rPr>
  </w:style>
  <w:style w:type="character" w:customStyle="1" w:styleId="TytuZnak">
    <w:name w:val="Tytuł Znak"/>
    <w:basedOn w:val="Domylnaczcionkaakapitu"/>
    <w:link w:val="Tytu"/>
    <w:rsid w:val="008F2118"/>
    <w:rPr>
      <w:rFonts w:ascii="Arial" w:eastAsia="Times New Roman" w:hAnsi="Arial" w:cs="Times New Roman"/>
      <w:b/>
      <w:kern w:val="28"/>
      <w:sz w:val="32"/>
      <w:szCs w:val="24"/>
      <w:lang w:eastAsia="pl-PL"/>
    </w:rPr>
  </w:style>
  <w:style w:type="character" w:customStyle="1" w:styleId="x-base-text">
    <w:name w:val="x-base-text"/>
    <w:basedOn w:val="Domylnaczcionkaakapitu"/>
    <w:rsid w:val="004331F3"/>
  </w:style>
  <w:style w:type="paragraph" w:styleId="Nagwek">
    <w:name w:val="header"/>
    <w:basedOn w:val="Normalny"/>
    <w:link w:val="NagwekZnak"/>
    <w:unhideWhenUsed/>
    <w:rsid w:val="00463D1B"/>
    <w:pPr>
      <w:tabs>
        <w:tab w:val="center" w:pos="4536"/>
        <w:tab w:val="right" w:pos="9072"/>
      </w:tabs>
    </w:pPr>
  </w:style>
  <w:style w:type="character" w:customStyle="1" w:styleId="NagwekZnak">
    <w:name w:val="Nagłówek Znak"/>
    <w:basedOn w:val="Domylnaczcionkaakapitu"/>
    <w:link w:val="Nagwek"/>
    <w:rsid w:val="00463D1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63D1B"/>
    <w:pPr>
      <w:tabs>
        <w:tab w:val="center" w:pos="4536"/>
        <w:tab w:val="right" w:pos="9072"/>
      </w:tabs>
    </w:pPr>
  </w:style>
  <w:style w:type="character" w:customStyle="1" w:styleId="StopkaZnak">
    <w:name w:val="Stopka Znak"/>
    <w:basedOn w:val="Domylnaczcionkaakapitu"/>
    <w:link w:val="Stopka"/>
    <w:uiPriority w:val="99"/>
    <w:rsid w:val="00463D1B"/>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8E49DD"/>
    <w:rPr>
      <w:color w:val="0563C1" w:themeColor="hyperlink"/>
      <w:u w:val="single"/>
    </w:rPr>
  </w:style>
  <w:style w:type="paragraph" w:styleId="Tekstdymka">
    <w:name w:val="Balloon Text"/>
    <w:basedOn w:val="Normalny"/>
    <w:link w:val="TekstdymkaZnak"/>
    <w:uiPriority w:val="99"/>
    <w:semiHidden/>
    <w:unhideWhenUsed/>
    <w:rsid w:val="00CF4F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F6D"/>
    <w:rPr>
      <w:rFonts w:ascii="Segoe UI" w:eastAsia="Times New Roman" w:hAnsi="Segoe UI" w:cs="Segoe UI"/>
      <w:sz w:val="18"/>
      <w:szCs w:val="18"/>
      <w:lang w:eastAsia="pl-PL"/>
    </w:rPr>
  </w:style>
  <w:style w:type="character" w:customStyle="1" w:styleId="apple-converted-space">
    <w:name w:val="apple-converted-space"/>
    <w:basedOn w:val="Domylnaczcionkaakapitu"/>
    <w:uiPriority w:val="99"/>
    <w:rsid w:val="00CF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962891">
      <w:bodyDiv w:val="1"/>
      <w:marLeft w:val="0"/>
      <w:marRight w:val="0"/>
      <w:marTop w:val="0"/>
      <w:marBottom w:val="0"/>
      <w:divBdr>
        <w:top w:val="none" w:sz="0" w:space="0" w:color="auto"/>
        <w:left w:val="none" w:sz="0" w:space="0" w:color="auto"/>
        <w:bottom w:val="none" w:sz="0" w:space="0" w:color="auto"/>
        <w:right w:val="none" w:sz="0" w:space="0" w:color="auto"/>
      </w:divBdr>
    </w:div>
    <w:div w:id="14263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tbspolnoc.pl" TargetMode="External"/><Relationship Id="rId3" Type="http://schemas.openxmlformats.org/officeDocument/2006/relationships/settings" Target="settings.xml"/><Relationship Id="rId7" Type="http://schemas.openxmlformats.org/officeDocument/2006/relationships/hyperlink" Target="mailto:tbs@tbspoln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2336</Words>
  <Characters>14017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Niewiadomska</dc:creator>
  <cp:keywords/>
  <dc:description/>
  <cp:lastModifiedBy>Karina Kilinska</cp:lastModifiedBy>
  <cp:revision>2</cp:revision>
  <cp:lastPrinted>2016-12-09T07:24:00Z</cp:lastPrinted>
  <dcterms:created xsi:type="dcterms:W3CDTF">2016-12-09T14:56:00Z</dcterms:created>
  <dcterms:modified xsi:type="dcterms:W3CDTF">2016-12-09T14:56:00Z</dcterms:modified>
</cp:coreProperties>
</file>